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Минприроды Республики Северная Осетия-Алания от 28.05.2024 N 200</w:t>
              <w:br/>
              <w:t xml:space="preserve">"Об утверждении Инструкции о порядке рассмотрения обращений и организации приема граждан в Министерстве природных ресурсов и экологии Республики Северная Осетия-Алания"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12.01.2025</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МИНИСТЕРСТВО ПРИРОДНЫХ РЕСУРСОВ И ЭКОЛОГИИ</w:t>
      </w:r>
    </w:p>
    <w:p>
      <w:pPr>
        <w:pStyle w:val="2"/>
        <w:jc w:val="center"/>
      </w:pPr>
      <w:r>
        <w:rPr>
          <w:sz w:val="20"/>
        </w:rPr>
        <w:t xml:space="preserve">РЕСПУБЛИКИ СЕВЕРНАЯ ОСЕТИЯ-АЛАНИЯ</w:t>
      </w:r>
    </w:p>
    <w:p>
      <w:pPr>
        <w:pStyle w:val="2"/>
        <w:jc w:val="center"/>
      </w:pPr>
      <w:r>
        <w:rPr>
          <w:sz w:val="20"/>
        </w:rPr>
      </w:r>
    </w:p>
    <w:p>
      <w:pPr>
        <w:pStyle w:val="2"/>
        <w:jc w:val="center"/>
      </w:pPr>
      <w:r>
        <w:rPr>
          <w:sz w:val="20"/>
        </w:rPr>
        <w:t xml:space="preserve">ПРИКАЗ</w:t>
      </w:r>
    </w:p>
    <w:p>
      <w:pPr>
        <w:pStyle w:val="2"/>
        <w:jc w:val="center"/>
      </w:pPr>
      <w:r>
        <w:rPr>
          <w:sz w:val="20"/>
        </w:rPr>
        <w:t xml:space="preserve">от 28 мая 2024 г. N 200</w:t>
      </w:r>
    </w:p>
    <w:p>
      <w:pPr>
        <w:pStyle w:val="2"/>
        <w:jc w:val="center"/>
      </w:pPr>
      <w:r>
        <w:rPr>
          <w:sz w:val="20"/>
        </w:rPr>
      </w:r>
    </w:p>
    <w:p>
      <w:pPr>
        <w:pStyle w:val="2"/>
        <w:jc w:val="center"/>
      </w:pPr>
      <w:r>
        <w:rPr>
          <w:sz w:val="20"/>
        </w:rPr>
        <w:t xml:space="preserve">ОБ УТВЕРЖДЕНИИ ИНСТРУКЦИИ О ПОРЯДКЕ РАССМОТРЕНИЯ ОБРАЩЕНИЙ</w:t>
      </w:r>
    </w:p>
    <w:p>
      <w:pPr>
        <w:pStyle w:val="2"/>
        <w:jc w:val="center"/>
      </w:pPr>
      <w:r>
        <w:rPr>
          <w:sz w:val="20"/>
        </w:rPr>
        <w:t xml:space="preserve">И ОРГАНИЗАЦИИ ПРИЕМА ГРАЖДАН В МИНИСТЕРСТВЕ ПРИРОДНЫХ</w:t>
      </w:r>
    </w:p>
    <w:p>
      <w:pPr>
        <w:pStyle w:val="2"/>
        <w:jc w:val="center"/>
      </w:pPr>
      <w:r>
        <w:rPr>
          <w:sz w:val="20"/>
        </w:rPr>
        <w:t xml:space="preserve">РЕСУРСОВ И ЭКОЛОГИИ РЕСПУБЛИКИ СЕВЕРНАЯ ОСЕТИЯ-АЛАНИЯ</w:t>
      </w:r>
    </w:p>
    <w:p>
      <w:pPr>
        <w:pStyle w:val="0"/>
        <w:ind w:firstLine="540"/>
        <w:jc w:val="both"/>
      </w:pPr>
      <w:r>
        <w:rPr>
          <w:sz w:val="20"/>
        </w:rPr>
      </w:r>
    </w:p>
    <w:p>
      <w:pPr>
        <w:pStyle w:val="0"/>
        <w:ind w:firstLine="540"/>
        <w:jc w:val="both"/>
      </w:pPr>
      <w:r>
        <w:rPr>
          <w:sz w:val="20"/>
        </w:rPr>
        <w:t xml:space="preserve">В соответствии с Федеральным </w:t>
      </w:r>
      <w:hyperlink w:history="0" r:id="rId7" w:tooltip="Федеральный закон от 02.05.2006 N 59-ФЗ (ред. от 04.08.2023)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2 мая 2006 года N 59-ФЗ "О порядке рассмотрения обращений граждан Российской Федерации" и </w:t>
      </w:r>
      <w:hyperlink w:history="0" r:id="rId8" w:tooltip="Распоряжение Главы Республики Северная Осетия-Алания от 07.09.2023 N 280-рг &quot;Об утверждении Инструкции о порядке рассмотрения обращений и организации приема граждан в Администрации Главы Республики Северная Осетия-Алания и Правительства Республики Северная Осетия-Алания&quot; {КонсультантПлюс}">
        <w:r>
          <w:rPr>
            <w:sz w:val="20"/>
            <w:color w:val="0000ff"/>
          </w:rPr>
          <w:t xml:space="preserve">Распоряжением</w:t>
        </w:r>
      </w:hyperlink>
      <w:r>
        <w:rPr>
          <w:sz w:val="20"/>
        </w:rPr>
        <w:t xml:space="preserve"> Главы Республики Северная Осетия-Алания от 7 сентября 2023 года N 280-рг "Об утверждении Инструкции о порядке рассмотрения обращений и организации приема граждан в Администрации Главы Республики Северная Осетия-Алания и Правительства Республики Северная Осетия-Алания" приказываю:</w:t>
      </w:r>
    </w:p>
    <w:p>
      <w:pPr>
        <w:pStyle w:val="0"/>
        <w:spacing w:before="200" w:line-rule="auto"/>
        <w:ind w:firstLine="540"/>
        <w:jc w:val="both"/>
      </w:pPr>
      <w:r>
        <w:rPr>
          <w:sz w:val="20"/>
        </w:rPr>
        <w:t xml:space="preserve">1. Утвердить прилагаемую </w:t>
      </w:r>
      <w:hyperlink w:history="0" w:anchor="P29" w:tooltip="ИНСТРУКЦИЯ">
        <w:r>
          <w:rPr>
            <w:sz w:val="20"/>
            <w:color w:val="0000ff"/>
          </w:rPr>
          <w:t xml:space="preserve">Инструкцию</w:t>
        </w:r>
      </w:hyperlink>
      <w:r>
        <w:rPr>
          <w:sz w:val="20"/>
        </w:rPr>
        <w:t xml:space="preserve"> о порядке рассмотрения обращений и организации приема граждан в Министерстве природных ресурсов и экологии Республики Северная Осетия-Алания.</w:t>
      </w:r>
    </w:p>
    <w:p>
      <w:pPr>
        <w:pStyle w:val="0"/>
        <w:spacing w:before="200" w:line-rule="auto"/>
        <w:ind w:firstLine="540"/>
        <w:jc w:val="both"/>
      </w:pPr>
      <w:r>
        <w:rPr>
          <w:sz w:val="20"/>
        </w:rPr>
        <w:t xml:space="preserve">2. Отделу информационно-технического обеспечения и делопроизводства обеспечить размещение Инструкции о порядке рассмотрения обращений и организации приема граждан в Министерстве природных ресурсов и экологии Республики Северная Осетия-Алания на официальном сайте Министерства природных ресурсов и экологии Республики Северная Осетия-Алания в информационно-телекоммуникационной сети "Интернет" в течение пяти дней со дня утверждения.</w:t>
      </w:r>
    </w:p>
    <w:p>
      <w:pPr>
        <w:pStyle w:val="0"/>
        <w:spacing w:before="200" w:line-rule="auto"/>
        <w:ind w:firstLine="540"/>
        <w:jc w:val="both"/>
      </w:pPr>
      <w:r>
        <w:rPr>
          <w:sz w:val="20"/>
        </w:rPr>
        <w:t xml:space="preserve">3. Контроль за выполнением настоящего Приказа возложить на заместителя министра природных ресурсов и экологии Республики Северная Осетия-Алания Тетцоева А.О.</w:t>
      </w:r>
    </w:p>
    <w:p>
      <w:pPr>
        <w:pStyle w:val="0"/>
        <w:ind w:firstLine="540"/>
        <w:jc w:val="both"/>
      </w:pPr>
      <w:r>
        <w:rPr>
          <w:sz w:val="20"/>
        </w:rPr>
      </w:r>
    </w:p>
    <w:p>
      <w:pPr>
        <w:pStyle w:val="0"/>
        <w:jc w:val="right"/>
      </w:pPr>
      <w:r>
        <w:rPr>
          <w:sz w:val="20"/>
        </w:rPr>
        <w:t xml:space="preserve">Министр</w:t>
      </w:r>
    </w:p>
    <w:p>
      <w:pPr>
        <w:pStyle w:val="0"/>
        <w:jc w:val="right"/>
      </w:pPr>
      <w:r>
        <w:rPr>
          <w:sz w:val="20"/>
        </w:rPr>
        <w:t xml:space="preserve">В.З.БАЗАЕВ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jc w:val="center"/>
      </w:pPr>
      <w:r>
        <w:rPr>
          <w:sz w:val="20"/>
        </w:rPr>
      </w:r>
    </w:p>
    <w:p>
      <w:pPr>
        <w:pStyle w:val="0"/>
        <w:outlineLvl w:val="0"/>
        <w:jc w:val="right"/>
      </w:pPr>
      <w:r>
        <w:rPr>
          <w:sz w:val="20"/>
        </w:rPr>
        <w:t xml:space="preserve">Утверждена</w:t>
      </w:r>
    </w:p>
    <w:p>
      <w:pPr>
        <w:pStyle w:val="0"/>
        <w:jc w:val="right"/>
      </w:pPr>
      <w:r>
        <w:rPr>
          <w:sz w:val="20"/>
        </w:rPr>
        <w:t xml:space="preserve">Приказом министра</w:t>
      </w:r>
    </w:p>
    <w:p>
      <w:pPr>
        <w:pStyle w:val="0"/>
        <w:jc w:val="right"/>
      </w:pPr>
      <w:r>
        <w:rPr>
          <w:sz w:val="20"/>
        </w:rPr>
        <w:t xml:space="preserve">природных ресурсов и экологии</w:t>
      </w:r>
    </w:p>
    <w:p>
      <w:pPr>
        <w:pStyle w:val="0"/>
        <w:jc w:val="right"/>
      </w:pPr>
      <w:r>
        <w:rPr>
          <w:sz w:val="20"/>
        </w:rPr>
        <w:t xml:space="preserve">Республики Северная Осетия-Алания</w:t>
      </w:r>
    </w:p>
    <w:p>
      <w:pPr>
        <w:pStyle w:val="0"/>
        <w:jc w:val="right"/>
      </w:pPr>
      <w:r>
        <w:rPr>
          <w:sz w:val="20"/>
        </w:rPr>
        <w:t xml:space="preserve">от 28 мая 2024 г. N 200</w:t>
      </w:r>
    </w:p>
    <w:p>
      <w:pPr>
        <w:pStyle w:val="0"/>
        <w:jc w:val="center"/>
      </w:pPr>
      <w:r>
        <w:rPr>
          <w:sz w:val="20"/>
        </w:rPr>
      </w:r>
    </w:p>
    <w:bookmarkStart w:id="29" w:name="P29"/>
    <w:bookmarkEnd w:id="29"/>
    <w:p>
      <w:pPr>
        <w:pStyle w:val="2"/>
        <w:jc w:val="center"/>
      </w:pPr>
      <w:r>
        <w:rPr>
          <w:sz w:val="20"/>
        </w:rPr>
        <w:t xml:space="preserve">ИНСТРУКЦИЯ</w:t>
      </w:r>
    </w:p>
    <w:p>
      <w:pPr>
        <w:pStyle w:val="2"/>
        <w:jc w:val="center"/>
      </w:pPr>
      <w:r>
        <w:rPr>
          <w:sz w:val="20"/>
        </w:rPr>
        <w:t xml:space="preserve">О ПОРЯДКЕ РАССМОТРЕНИЯ ОБРАЩЕНИЙ И ОРГАНИЗАЦИИ ПРИЕМА</w:t>
      </w:r>
    </w:p>
    <w:p>
      <w:pPr>
        <w:pStyle w:val="2"/>
        <w:jc w:val="center"/>
      </w:pPr>
      <w:r>
        <w:rPr>
          <w:sz w:val="20"/>
        </w:rPr>
        <w:t xml:space="preserve">ГРАЖДАН В МИНИСТЕРСТВЕ ПРИРОДНЫХ РЕСУРСОВ И ЭКОЛОГИИ</w:t>
      </w:r>
    </w:p>
    <w:p>
      <w:pPr>
        <w:pStyle w:val="2"/>
        <w:jc w:val="center"/>
      </w:pPr>
      <w:r>
        <w:rPr>
          <w:sz w:val="20"/>
        </w:rPr>
        <w:t xml:space="preserve">РЕСПУБЛИКИ СЕВЕРНАЯ ОСЕТИЯ-АЛАНИЯ</w:t>
      </w:r>
    </w:p>
    <w:p>
      <w:pPr>
        <w:pStyle w:val="0"/>
        <w:jc w:val="center"/>
      </w:pPr>
      <w:r>
        <w:rPr>
          <w:sz w:val="20"/>
        </w:rPr>
      </w:r>
    </w:p>
    <w:p>
      <w:pPr>
        <w:pStyle w:val="2"/>
        <w:outlineLvl w:val="1"/>
        <w:jc w:val="center"/>
      </w:pPr>
      <w:r>
        <w:rPr>
          <w:sz w:val="20"/>
        </w:rPr>
        <w:t xml:space="preserve">1. Общие положения</w:t>
      </w:r>
    </w:p>
    <w:p>
      <w:pPr>
        <w:pStyle w:val="0"/>
        <w:ind w:firstLine="540"/>
        <w:jc w:val="both"/>
      </w:pPr>
      <w:r>
        <w:rPr>
          <w:sz w:val="20"/>
        </w:rPr>
      </w:r>
    </w:p>
    <w:p>
      <w:pPr>
        <w:pStyle w:val="0"/>
        <w:ind w:firstLine="540"/>
        <w:jc w:val="both"/>
      </w:pPr>
      <w:r>
        <w:rPr>
          <w:sz w:val="20"/>
        </w:rPr>
        <w:t xml:space="preserve">1.1. Настоящая Инструкция о порядке рассмотрения обращений граждан и организации приема граждан в Министерстве природных ресурсов и экологии Республики Северная Осетия-Алания (далее - Инструкция) разработана в соответствии с Федеральным </w:t>
      </w:r>
      <w:hyperlink w:history="0" r:id="rId9" w:tooltip="Федеральный закон от 02.05.2006 N 59-ФЗ (ред. от 04.08.2023)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2 мая 2006 года N 59-ФЗ "О порядке рассмотрения обращений граждан Российской Федерации" (далее - Федеральный закон), с учетом Инструкции о порядке рассмотрения обращений и организации приема граждан в Администрации Главы Республики Северная Осетия-Алания и Правительства Республики Северная Осетия-Алания, в целях повышения эффективности работы с обращениями граждан.</w:t>
      </w:r>
    </w:p>
    <w:p>
      <w:pPr>
        <w:pStyle w:val="0"/>
        <w:spacing w:before="200" w:line-rule="auto"/>
        <w:ind w:firstLine="540"/>
        <w:jc w:val="both"/>
      </w:pPr>
      <w:r>
        <w:rPr>
          <w:sz w:val="20"/>
        </w:rPr>
        <w:t xml:space="preserve">1.2. Инструкция устанавливает порядок организации работы с обращениями в письменной форме, устными обращениями и обращениями в форме электронного документа граждан Российской Федерации, иностранных граждан и лиц без гражданства, за исключением случаев, установленных международным договором Российской Федерации или федеральным законом, объединений граждан, в том числе юридических лиц, организации и осуществления личного приема граждан в Министерстве природных ресурсов и экологии Республики Северная Осетия-Алания (далее - Министерство).</w:t>
      </w:r>
    </w:p>
    <w:p>
      <w:pPr>
        <w:pStyle w:val="0"/>
        <w:spacing w:before="200" w:line-rule="auto"/>
        <w:ind w:firstLine="540"/>
        <w:jc w:val="both"/>
      </w:pPr>
      <w:r>
        <w:rPr>
          <w:sz w:val="20"/>
        </w:rPr>
        <w:t xml:space="preserve">1.3. Рассмотрение обращений граждан осуществляется в соответствии с </w:t>
      </w:r>
      <w:hyperlink w:history="0" r:id="rId1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указами Президента Российской Федерации, постановлениями Правительства Российской Федерации, законами Республики Северная Осетия-Алания, иными правовыми актами Республики Северная Осетия-Алания, а также настоящей Инструкцией.</w:t>
      </w:r>
    </w:p>
    <w:p>
      <w:pPr>
        <w:pStyle w:val="0"/>
        <w:spacing w:before="200" w:line-rule="auto"/>
        <w:ind w:firstLine="540"/>
        <w:jc w:val="both"/>
      </w:pPr>
      <w:r>
        <w:rPr>
          <w:sz w:val="20"/>
        </w:rPr>
        <w:t xml:space="preserve">1.4. Методическое обеспечение организации работы с обращениями граждан осуществляет Управление по работе с обращениями граждан Администрации Главы Республики Северная Осетия-Алания и Правительства Республики Северная Осетия-Алания и по своей компетенции отдел информационно-технического обеспечения и делопроизводства Министерства (далее - Отдел).</w:t>
      </w:r>
    </w:p>
    <w:p>
      <w:pPr>
        <w:pStyle w:val="0"/>
        <w:spacing w:before="200" w:line-rule="auto"/>
        <w:ind w:firstLine="540"/>
        <w:jc w:val="both"/>
      </w:pPr>
      <w:r>
        <w:rPr>
          <w:sz w:val="20"/>
        </w:rPr>
        <w:t xml:space="preserve">1.5. Основные </w:t>
      </w:r>
      <w:hyperlink w:history="0" w:anchor="P439" w:tooltip="ОСНОВНЫЕ ТЕРМИНЫ И ОПРЕДЕЛЕНИЯ,">
        <w:r>
          <w:rPr>
            <w:sz w:val="20"/>
            <w:color w:val="0000ff"/>
          </w:rPr>
          <w:t xml:space="preserve">термины</w:t>
        </w:r>
      </w:hyperlink>
      <w:r>
        <w:rPr>
          <w:sz w:val="20"/>
        </w:rPr>
        <w:t xml:space="preserve"> и определения, используемые в работе с обращениями граждан, приведены в приложении 1 к настоящей Инструкции.</w:t>
      </w:r>
    </w:p>
    <w:p>
      <w:pPr>
        <w:pStyle w:val="0"/>
        <w:ind w:firstLine="540"/>
        <w:jc w:val="both"/>
      </w:pPr>
      <w:r>
        <w:rPr>
          <w:sz w:val="20"/>
        </w:rPr>
      </w:r>
    </w:p>
    <w:p>
      <w:pPr>
        <w:pStyle w:val="2"/>
        <w:outlineLvl w:val="1"/>
        <w:jc w:val="center"/>
      </w:pPr>
      <w:r>
        <w:rPr>
          <w:sz w:val="20"/>
        </w:rPr>
        <w:t xml:space="preserve">2. Порядок работы с обращениями граждан</w:t>
      </w:r>
    </w:p>
    <w:p>
      <w:pPr>
        <w:pStyle w:val="0"/>
        <w:jc w:val="center"/>
      </w:pPr>
      <w:r>
        <w:rPr>
          <w:sz w:val="20"/>
        </w:rPr>
      </w:r>
    </w:p>
    <w:p>
      <w:pPr>
        <w:pStyle w:val="0"/>
        <w:ind w:firstLine="540"/>
        <w:jc w:val="both"/>
      </w:pPr>
      <w:r>
        <w:rPr>
          <w:sz w:val="20"/>
        </w:rPr>
        <w:t xml:space="preserve">2.1. Документационное обеспечение работы с обращениями граждан в Министерстве ведется отдельно от других направлений документационного обеспечения в соответствии с утвержденной на каждый календарный год номенклатурой дел и возлагается на сотрудника Отдела ответственного за работу с обращениями граждан.</w:t>
      </w:r>
    </w:p>
    <w:p>
      <w:pPr>
        <w:pStyle w:val="0"/>
        <w:spacing w:before="200" w:line-rule="auto"/>
        <w:ind w:firstLine="540"/>
        <w:jc w:val="both"/>
      </w:pPr>
      <w:r>
        <w:rPr>
          <w:sz w:val="20"/>
        </w:rPr>
        <w:t xml:space="preserve">2.2. Обращения граждан, поступившие в адрес министра и его заместителей, регистрируются и оформляются в Отделе.</w:t>
      </w:r>
    </w:p>
    <w:p>
      <w:pPr>
        <w:pStyle w:val="0"/>
        <w:spacing w:before="200" w:line-rule="auto"/>
        <w:ind w:firstLine="540"/>
        <w:jc w:val="both"/>
      </w:pPr>
      <w:r>
        <w:rPr>
          <w:sz w:val="20"/>
        </w:rPr>
        <w:t xml:space="preserve">2.3. Прием, первичная обработка и регистрация обращений, подготовка внутренних и исходящих документов, учет, хранение и передача дел в архив и на уничтожение осуществляются в порядке, предусмотренном настоящей Инструкцией.</w:t>
      </w:r>
    </w:p>
    <w:p>
      <w:pPr>
        <w:pStyle w:val="0"/>
        <w:spacing w:before="200" w:line-rule="auto"/>
        <w:ind w:firstLine="540"/>
        <w:jc w:val="both"/>
      </w:pPr>
      <w:r>
        <w:rPr>
          <w:sz w:val="20"/>
        </w:rPr>
        <w:t xml:space="preserve">2.4. Порядок работы с обращениями в письменной форме включает в себя следующие процедуры:</w:t>
      </w:r>
    </w:p>
    <w:p>
      <w:pPr>
        <w:pStyle w:val="0"/>
        <w:spacing w:before="200" w:line-rule="auto"/>
        <w:ind w:firstLine="540"/>
        <w:jc w:val="both"/>
      </w:pPr>
      <w:r>
        <w:rPr>
          <w:sz w:val="20"/>
        </w:rPr>
        <w:t xml:space="preserve">прием и первичная обработка;</w:t>
      </w:r>
    </w:p>
    <w:p>
      <w:pPr>
        <w:pStyle w:val="0"/>
        <w:spacing w:before="200" w:line-rule="auto"/>
        <w:ind w:firstLine="540"/>
        <w:jc w:val="both"/>
      </w:pPr>
      <w:r>
        <w:rPr>
          <w:sz w:val="20"/>
        </w:rPr>
        <w:t xml:space="preserve">регистрация;</w:t>
      </w:r>
    </w:p>
    <w:p>
      <w:pPr>
        <w:pStyle w:val="0"/>
        <w:spacing w:before="200" w:line-rule="auto"/>
        <w:ind w:firstLine="540"/>
        <w:jc w:val="both"/>
      </w:pPr>
      <w:r>
        <w:rPr>
          <w:sz w:val="20"/>
        </w:rPr>
        <w:t xml:space="preserve">рассмотрение обращений министром и его заместителями;</w:t>
      </w:r>
    </w:p>
    <w:p>
      <w:pPr>
        <w:pStyle w:val="0"/>
        <w:spacing w:before="200" w:line-rule="auto"/>
        <w:ind w:firstLine="540"/>
        <w:jc w:val="both"/>
      </w:pPr>
      <w:r>
        <w:rPr>
          <w:sz w:val="20"/>
        </w:rPr>
        <w:t xml:space="preserve">рассмотрение обращений в структурных подразделениях Министерства прием и обработка ответов на обращения граждан и организаций;</w:t>
      </w:r>
    </w:p>
    <w:p>
      <w:pPr>
        <w:pStyle w:val="0"/>
        <w:spacing w:before="200" w:line-rule="auto"/>
        <w:ind w:firstLine="540"/>
        <w:jc w:val="both"/>
      </w:pPr>
      <w:r>
        <w:rPr>
          <w:sz w:val="20"/>
        </w:rPr>
        <w:t xml:space="preserve">контроль исполнения поручений по обращениям граждан и организаций;</w:t>
      </w:r>
    </w:p>
    <w:p>
      <w:pPr>
        <w:pStyle w:val="0"/>
        <w:spacing w:before="200" w:line-rule="auto"/>
        <w:ind w:firstLine="540"/>
        <w:jc w:val="both"/>
      </w:pPr>
      <w:r>
        <w:rPr>
          <w:sz w:val="20"/>
        </w:rPr>
        <w:t xml:space="preserve">формирование дел по обращениям граждан в соответствии с утвержденной номенклатурой дел;</w:t>
      </w:r>
    </w:p>
    <w:p>
      <w:pPr>
        <w:pStyle w:val="0"/>
        <w:spacing w:before="200" w:line-rule="auto"/>
        <w:ind w:firstLine="540"/>
        <w:jc w:val="both"/>
      </w:pPr>
      <w:r>
        <w:rPr>
          <w:sz w:val="20"/>
        </w:rPr>
        <w:t xml:space="preserve">подготовка дел для передачи на хранение в архив Министерства и на уничтожение.</w:t>
      </w:r>
    </w:p>
    <w:p>
      <w:pPr>
        <w:pStyle w:val="0"/>
        <w:ind w:firstLine="540"/>
        <w:jc w:val="both"/>
      </w:pPr>
      <w:r>
        <w:rPr>
          <w:sz w:val="20"/>
        </w:rPr>
      </w:r>
    </w:p>
    <w:p>
      <w:pPr>
        <w:pStyle w:val="2"/>
        <w:outlineLvl w:val="2"/>
        <w:jc w:val="center"/>
      </w:pPr>
      <w:r>
        <w:rPr>
          <w:sz w:val="20"/>
        </w:rPr>
        <w:t xml:space="preserve">2.4.1. Прием и первичная обработка обращений граждан</w:t>
      </w:r>
    </w:p>
    <w:p>
      <w:pPr>
        <w:pStyle w:val="2"/>
        <w:jc w:val="center"/>
      </w:pPr>
      <w:r>
        <w:rPr>
          <w:sz w:val="20"/>
        </w:rPr>
        <w:t xml:space="preserve">в письменной форме</w:t>
      </w:r>
    </w:p>
    <w:p>
      <w:pPr>
        <w:pStyle w:val="0"/>
        <w:ind w:firstLine="540"/>
        <w:jc w:val="both"/>
      </w:pPr>
      <w:r>
        <w:rPr>
          <w:sz w:val="20"/>
        </w:rPr>
      </w:r>
    </w:p>
    <w:p>
      <w:pPr>
        <w:pStyle w:val="0"/>
        <w:ind w:firstLine="540"/>
        <w:jc w:val="both"/>
      </w:pPr>
      <w:r>
        <w:rPr>
          <w:sz w:val="20"/>
        </w:rPr>
        <w:t xml:space="preserve">2.4.1.1. Прием и первичная обработка поступающих обращений граждан в письменной форме производятся в Отделе.</w:t>
      </w:r>
    </w:p>
    <w:p>
      <w:pPr>
        <w:pStyle w:val="0"/>
        <w:spacing w:before="200" w:line-rule="auto"/>
        <w:ind w:firstLine="540"/>
        <w:jc w:val="both"/>
      </w:pPr>
      <w:r>
        <w:rPr>
          <w:sz w:val="20"/>
        </w:rPr>
        <w:t xml:space="preserve">2.4.1.2. Обращения граждан поступают в Отдел: по почтовой связи, электронной почте и по федеральной государственной информационной системе "Единый портал государственных и муниципальных услуг (функций)" (далее - Единый портал), передаются лично гражданами.</w:t>
      </w:r>
    </w:p>
    <w:p>
      <w:pPr>
        <w:pStyle w:val="0"/>
        <w:spacing w:before="200" w:line-rule="auto"/>
        <w:ind w:firstLine="540"/>
        <w:jc w:val="both"/>
      </w:pPr>
      <w:r>
        <w:rPr>
          <w:sz w:val="20"/>
        </w:rPr>
        <w:t xml:space="preserve">Почтовым адресом для обращений, направляемых (представляемых) в письменной форме, является: 362021, Республика Северная Осетия-Алания, г. Владикавказ, ул. Иристонская, 25. Министерство природных ресурсов и экологии Республики Северная Осетия-Алания.</w:t>
      </w:r>
    </w:p>
    <w:p>
      <w:pPr>
        <w:pStyle w:val="0"/>
        <w:spacing w:before="200" w:line-rule="auto"/>
        <w:ind w:firstLine="540"/>
        <w:jc w:val="both"/>
      </w:pPr>
      <w:r>
        <w:rPr>
          <w:sz w:val="20"/>
        </w:rPr>
        <w:t xml:space="preserve">Обращения в форме электронного документа направляются через интернет-портал Республики Северная Осетия-Алания, размещенный в информационно-телекоммуникационной сети "Интернет" по адресу: www.alania.gov.ru, на электронную почту Министерства: info@mpr.alania.gov.ru, а также через сервис "Единый портал".</w:t>
      </w:r>
    </w:p>
    <w:p>
      <w:pPr>
        <w:pStyle w:val="0"/>
        <w:spacing w:before="200" w:line-rule="auto"/>
        <w:ind w:firstLine="540"/>
        <w:jc w:val="both"/>
      </w:pPr>
      <w:r>
        <w:rPr>
          <w:sz w:val="20"/>
        </w:rPr>
        <w:t xml:space="preserve">Телеграммы доставляются непосредственно в Отдел и принимаются специалистами под подпись с проставлением даты и времени приема.</w:t>
      </w:r>
    </w:p>
    <w:p>
      <w:pPr>
        <w:pStyle w:val="0"/>
        <w:spacing w:before="200" w:line-rule="auto"/>
        <w:ind w:firstLine="540"/>
        <w:jc w:val="both"/>
      </w:pPr>
      <w:r>
        <w:rPr>
          <w:sz w:val="20"/>
        </w:rPr>
        <w:t xml:space="preserve">Обращения, поступающие в форме электронного документа на электронные адреса, распечатываются на бумажных носителях.</w:t>
      </w:r>
    </w:p>
    <w:p>
      <w:pPr>
        <w:pStyle w:val="0"/>
        <w:spacing w:before="200" w:line-rule="auto"/>
        <w:ind w:firstLine="540"/>
        <w:jc w:val="both"/>
      </w:pPr>
      <w:r>
        <w:rPr>
          <w:sz w:val="20"/>
        </w:rPr>
        <w:t xml:space="preserve">Порядок работы с обращениями, поступающими через "Единый портал" определен Федеральным </w:t>
      </w:r>
      <w:hyperlink w:history="0" r:id="rId11" w:tooltip="Федеральный закон от 02.05.2006 N 59-ФЗ (ред. от 04.08.2023)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Непосредственно от граждан обращения принимаются в письменной форме в ходе личного приема.</w:t>
      </w:r>
    </w:p>
    <w:p>
      <w:pPr>
        <w:pStyle w:val="0"/>
        <w:spacing w:before="200" w:line-rule="auto"/>
        <w:ind w:firstLine="540"/>
        <w:jc w:val="both"/>
      </w:pPr>
      <w:r>
        <w:rPr>
          <w:sz w:val="20"/>
        </w:rPr>
        <w:t xml:space="preserve">2.4.1.3. В обращении гражданина в письменной форме в обязательном порядке должны быть указаны либо наименование государственного органа в который направляется обращение в письменной форме, либо фамилия, имя, отчество соответствующего должностного лица, либо его должность, а также фамилия, имя, отчество заявителя, почтовый адрес, по которому должен быть направлен ответ, уведомление о переадресации обращения, суть предложения, заявления или жалобы, стоять его личная подпись и дата.</w:t>
      </w:r>
    </w:p>
    <w:p>
      <w:pPr>
        <w:pStyle w:val="0"/>
        <w:spacing w:before="200" w:line-rule="auto"/>
        <w:ind w:firstLine="540"/>
        <w:jc w:val="both"/>
      </w:pPr>
      <w:r>
        <w:rPr>
          <w:sz w:val="20"/>
        </w:rPr>
        <w:t xml:space="preserve">При необходимости в подтверждение своих доводов заявитель может приложить к обращению соответствующие документы и материалы либо их копии.</w:t>
      </w:r>
    </w:p>
    <w:p>
      <w:pPr>
        <w:pStyle w:val="0"/>
        <w:spacing w:before="200" w:line-rule="auto"/>
        <w:ind w:firstLine="540"/>
        <w:jc w:val="both"/>
      </w:pPr>
      <w:r>
        <w:rPr>
          <w:sz w:val="20"/>
        </w:rPr>
        <w:t xml:space="preserve">В случае, если в письменном обращении не указаны фамилия гражданина, направившего обращение, и почтовый адрес, по которому должен быть направлен ответ, обращение не рассматривается.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pPr>
        <w:pStyle w:val="0"/>
        <w:spacing w:before="200" w:line-rule="auto"/>
        <w:ind w:firstLine="540"/>
        <w:jc w:val="both"/>
      </w:pPr>
      <w:r>
        <w:rPr>
          <w:sz w:val="20"/>
        </w:rPr>
        <w:t xml:space="preserve">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pPr>
        <w:pStyle w:val="0"/>
        <w:spacing w:before="200" w:line-rule="auto"/>
        <w:ind w:firstLine="540"/>
        <w:jc w:val="both"/>
      </w:pPr>
      <w:r>
        <w:rPr>
          <w:sz w:val="20"/>
        </w:rPr>
        <w:t xml:space="preserve">Министерство при получении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сообщить гражданину, направившему указанное обращение, о недопустимости злоупотребления правом, а также направить указанное обращение для рассмотрения в соответствующий правоохранительный орган.</w:t>
      </w:r>
    </w:p>
    <w:p>
      <w:pPr>
        <w:pStyle w:val="0"/>
        <w:spacing w:before="200" w:line-rule="auto"/>
        <w:ind w:firstLine="540"/>
        <w:jc w:val="both"/>
      </w:pPr>
      <w:r>
        <w:rPr>
          <w:sz w:val="20"/>
        </w:rPr>
        <w:t xml:space="preserve">В случае если текст обращения не поддается прочтению, ответ на обращение не дается, и оно не подлежит направлению на рассмотрение должностному лицу в соответствии с компетенцией, о чем сообщается гражданину, направившему обращение, если его фамилия и почтовый адрес поддаются прочтению.</w:t>
      </w:r>
    </w:p>
    <w:p>
      <w:pPr>
        <w:pStyle w:val="0"/>
        <w:spacing w:before="200" w:line-rule="auto"/>
        <w:ind w:firstLine="540"/>
        <w:jc w:val="both"/>
      </w:pPr>
      <w:r>
        <w:rPr>
          <w:sz w:val="20"/>
        </w:rPr>
        <w:t xml:space="preserve">В случае если в обращении содержится вопрос, на который гражданину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министр либо уполномоченное на то должностное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Министерство. О данном решении уведомляется гражданин, направивший обращение.</w:t>
      </w:r>
    </w:p>
    <w:p>
      <w:pPr>
        <w:pStyle w:val="0"/>
        <w:spacing w:before="200" w:line-rule="auto"/>
        <w:ind w:firstLine="540"/>
        <w:jc w:val="both"/>
      </w:pPr>
      <w:r>
        <w:rPr>
          <w:sz w:val="20"/>
        </w:rPr>
        <w:t xml:space="preserve">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 (форма письменного обращения приведена в </w:t>
      </w:r>
      <w:hyperlink w:history="0" w:anchor="P481" w:tooltip="Приложение 2">
        <w:r>
          <w:rPr>
            <w:sz w:val="20"/>
            <w:color w:val="0000ff"/>
          </w:rPr>
          <w:t xml:space="preserve">приложении 2</w:t>
        </w:r>
      </w:hyperlink>
      <w:r>
        <w:rPr>
          <w:sz w:val="20"/>
        </w:rPr>
        <w:t xml:space="preserve"> к настоящей Инструкции).</w:t>
      </w:r>
    </w:p>
    <w:p>
      <w:pPr>
        <w:pStyle w:val="0"/>
        <w:spacing w:before="200" w:line-rule="auto"/>
        <w:ind w:firstLine="540"/>
        <w:jc w:val="both"/>
      </w:pPr>
      <w:r>
        <w:rPr>
          <w:sz w:val="20"/>
        </w:rPr>
        <w:t xml:space="preserve">2.4.1.4. Обращение, поступившее в форме электронного документа, должно содержать фамилию, имя, отчество гражданина, направившего обращение, адрес электронной почты либо адрес (уникальный идентификатор) личного кабинета на "Едином портале", по которому должны быть направлены ответ, уведомление о переадресации обращения. Формуляр обращения в электронном виде приведен в </w:t>
      </w:r>
      <w:hyperlink w:history="0" w:anchor="P481" w:tooltip="Приложение 2">
        <w:r>
          <w:rPr>
            <w:sz w:val="20"/>
            <w:color w:val="0000ff"/>
          </w:rPr>
          <w:t xml:space="preserve">приложении 2</w:t>
        </w:r>
      </w:hyperlink>
      <w:r>
        <w:rPr>
          <w:sz w:val="20"/>
        </w:rPr>
        <w:t xml:space="preserve"> к настоящей Инструкции.</w:t>
      </w:r>
    </w:p>
    <w:p>
      <w:pPr>
        <w:pStyle w:val="0"/>
        <w:spacing w:before="200" w:line-rule="auto"/>
        <w:ind w:firstLine="540"/>
        <w:jc w:val="both"/>
      </w:pPr>
      <w:r>
        <w:rPr>
          <w:sz w:val="20"/>
        </w:rPr>
        <w:t xml:space="preserve">2.4.1.5. По просьбе обратившегося гражданина на копии предоставляемого документа ставиться дата принятия документа, время, подпись принявшего документ и Ф.И.О. с расшифровкой.</w:t>
      </w:r>
    </w:p>
    <w:p>
      <w:pPr>
        <w:pStyle w:val="0"/>
        <w:spacing w:before="200" w:line-rule="auto"/>
        <w:ind w:firstLine="540"/>
        <w:jc w:val="both"/>
      </w:pPr>
      <w:r>
        <w:rPr>
          <w:sz w:val="20"/>
        </w:rPr>
        <w:t xml:space="preserve">2.4.1.6. Перед вскрытием почтового отправления специалист Отдела проверяет целостность конверта (пакета, бандероли), правильность адресования и доставки.</w:t>
      </w:r>
    </w:p>
    <w:p>
      <w:pPr>
        <w:pStyle w:val="0"/>
        <w:spacing w:before="200" w:line-rule="auto"/>
        <w:ind w:firstLine="540"/>
        <w:jc w:val="both"/>
      </w:pPr>
      <w:r>
        <w:rPr>
          <w:sz w:val="20"/>
        </w:rPr>
        <w:t xml:space="preserve">Неправильно адресованные и оформленные тексты в письменной форме, ошибочно вложенные документы пересылаются по назначению или возвращаются отправителю.</w:t>
      </w:r>
    </w:p>
    <w:p>
      <w:pPr>
        <w:pStyle w:val="0"/>
        <w:spacing w:before="200" w:line-rule="auto"/>
        <w:ind w:firstLine="540"/>
        <w:jc w:val="both"/>
      </w:pPr>
      <w:r>
        <w:rPr>
          <w:sz w:val="20"/>
        </w:rPr>
        <w:t xml:space="preserve">Поступившие в Министерство, но не адресованные министру, его заместителям и должностным лицам структурных подразделений обращения, считаются ошибочно направленными и возвращаться почтальону, принесшему конверт (пакет, бандероль).</w:t>
      </w:r>
    </w:p>
    <w:p>
      <w:pPr>
        <w:pStyle w:val="0"/>
        <w:spacing w:before="200" w:line-rule="auto"/>
        <w:ind w:firstLine="540"/>
        <w:jc w:val="both"/>
      </w:pPr>
      <w:r>
        <w:rPr>
          <w:sz w:val="20"/>
        </w:rPr>
        <w:t xml:space="preserve">2.4.1.7. При вскрытии конверта (пакета, бандероли) проверяется наличие документов, включая приложения. Если в конверте отсутствует письменное вложение либо обнаружились недостача упоминаемых автором или описью документов, повреждение документов или приложений к ним, составляется акт вскрытия конверта и удостоверения его содержимого, который составляется комиссией, созданной в Министерстве, в 2 экземплярах. Об этом сообщается отправителю в письменной форме в тот же день, с приложением экземпляра составленного акта (образец письма приведен в </w:t>
      </w:r>
      <w:hyperlink w:history="0" w:anchor="P515" w:tooltip="Приложение 3">
        <w:r>
          <w:rPr>
            <w:sz w:val="20"/>
            <w:color w:val="0000ff"/>
          </w:rPr>
          <w:t xml:space="preserve">приложении 3</w:t>
        </w:r>
      </w:hyperlink>
      <w:r>
        <w:rPr>
          <w:sz w:val="20"/>
        </w:rPr>
        <w:t xml:space="preserve"> к настоящей Инструкции).</w:t>
      </w:r>
    </w:p>
    <w:p>
      <w:pPr>
        <w:pStyle w:val="0"/>
        <w:spacing w:before="200" w:line-rule="auto"/>
        <w:ind w:firstLine="540"/>
        <w:jc w:val="both"/>
      </w:pPr>
      <w:r>
        <w:rPr>
          <w:sz w:val="20"/>
        </w:rPr>
        <w:t xml:space="preserve">2.4.1.8. Конверты сохраняются и прилагаются к документам.</w:t>
      </w:r>
    </w:p>
    <w:p>
      <w:pPr>
        <w:pStyle w:val="0"/>
        <w:spacing w:before="200" w:line-rule="auto"/>
        <w:ind w:firstLine="540"/>
        <w:jc w:val="both"/>
      </w:pPr>
      <w:r>
        <w:rPr>
          <w:sz w:val="20"/>
        </w:rPr>
        <w:t xml:space="preserve">2.4.1.9. Обращения, в которых отсутствуют сведения, достаточные для их разрешения, в течение 7 дней со дня регистрации возвращаются заявителям с предложением предоставить дополнительную (недостающую) информацию, а при необходимости - с разъяснениями, куда им для этого следует обратиться, (образец письма приведен в </w:t>
      </w:r>
      <w:hyperlink w:history="0" w:anchor="P554" w:tooltip="Приложение 4">
        <w:r>
          <w:rPr>
            <w:sz w:val="20"/>
            <w:color w:val="0000ff"/>
          </w:rPr>
          <w:t xml:space="preserve">приложении 4</w:t>
        </w:r>
      </w:hyperlink>
      <w:r>
        <w:rPr>
          <w:sz w:val="20"/>
        </w:rPr>
        <w:t xml:space="preserve"> к настоящей Инструкции).</w:t>
      </w:r>
    </w:p>
    <w:p>
      <w:pPr>
        <w:pStyle w:val="0"/>
        <w:spacing w:before="200" w:line-rule="auto"/>
        <w:ind w:firstLine="540"/>
        <w:jc w:val="both"/>
      </w:pPr>
      <w:r>
        <w:rPr>
          <w:sz w:val="20"/>
        </w:rPr>
        <w:t xml:space="preserve">При последующем поступлении обращения после устранения причин, препятствующих его рассмотрению, оно рассматривается как первичное в соответствии с настоящей Инструкцией.</w:t>
      </w:r>
    </w:p>
    <w:p>
      <w:pPr>
        <w:pStyle w:val="0"/>
        <w:spacing w:before="200" w:line-rule="auto"/>
        <w:ind w:firstLine="540"/>
        <w:jc w:val="both"/>
      </w:pPr>
      <w:r>
        <w:rPr>
          <w:sz w:val="20"/>
        </w:rPr>
        <w:t xml:space="preserve">2.4.1.10. Поступившие оригиналы личных документов (свидетельство о рождении, паспорт, диплом, трудовая книжка, водительское удостоверение, свидетельство о регистрации, свидетельство о праве собственности и другие правоустанавливающие документы), а также денежные купюры, ценные бумаги и другие ценности к материалам обращения в письменной форме не приобщаются, а возвращаются гражданину путем личного вручения под подпись или иным способом (заказной корреспонденцией почтовой связью), обеспечивающим их сохранность.</w:t>
      </w:r>
    </w:p>
    <w:p>
      <w:pPr>
        <w:pStyle w:val="0"/>
        <w:spacing w:before="200" w:line-rule="auto"/>
        <w:ind w:firstLine="540"/>
        <w:jc w:val="both"/>
      </w:pPr>
      <w:r>
        <w:rPr>
          <w:sz w:val="20"/>
        </w:rPr>
        <w:t xml:space="preserve">2.4.1.11. При работе с обращениями должны быть соблюдены правила безопасности. Все конверты подлежат вскрытию с соблюдением правил работы с почтовыми отправлениями, вызывающими подозрения на содержание веществ или предметов, опасных для жизни и здоровья людей. Получив обращение, нестандартное по весу, размеру, форме, имеющее неровности по бокам, заклеенное липкой лентой, имеющее странный запах, цвет, в конверте которого прощупываются вложения, не характерные для почтовых отправлений (порошок и т.д.), специалист должен, не вскрывая конверт, сообщить об этом начальнику Отдела. Работа с данным обращением приостанавливается до выяснения обстоятельств и принятия соответствующего решения руководством.</w:t>
      </w:r>
    </w:p>
    <w:p>
      <w:pPr>
        <w:pStyle w:val="0"/>
        <w:spacing w:before="200" w:line-rule="auto"/>
        <w:ind w:firstLine="540"/>
        <w:jc w:val="both"/>
      </w:pPr>
      <w:r>
        <w:rPr>
          <w:sz w:val="20"/>
        </w:rPr>
        <w:t xml:space="preserve">2.4.1.12. Конверты с пометкой "Лично" и "Конфиденциально" специалистами Отдела не вскрываются, в закрытом виде передаются адресату.</w:t>
      </w:r>
    </w:p>
    <w:p>
      <w:pPr>
        <w:pStyle w:val="0"/>
        <w:spacing w:before="200" w:line-rule="auto"/>
        <w:ind w:firstLine="540"/>
        <w:jc w:val="both"/>
      </w:pPr>
      <w:r>
        <w:rPr>
          <w:sz w:val="20"/>
        </w:rPr>
        <w:t xml:space="preserve">2.4.1.13. Документы с пометками о срочности доставки ("Весьма срочно" и "Срочно"), обрабатываются и передаются на регистрацию незамедлительно.</w:t>
      </w:r>
    </w:p>
    <w:p>
      <w:pPr>
        <w:pStyle w:val="0"/>
        <w:ind w:firstLine="540"/>
        <w:jc w:val="both"/>
      </w:pPr>
      <w:r>
        <w:rPr>
          <w:sz w:val="20"/>
        </w:rPr>
      </w:r>
    </w:p>
    <w:p>
      <w:pPr>
        <w:pStyle w:val="2"/>
        <w:outlineLvl w:val="2"/>
        <w:jc w:val="center"/>
      </w:pPr>
      <w:r>
        <w:rPr>
          <w:sz w:val="20"/>
        </w:rPr>
        <w:t xml:space="preserve">2.4.2. Регистрация обращений граждан в письменной форме</w:t>
      </w:r>
    </w:p>
    <w:p>
      <w:pPr>
        <w:pStyle w:val="0"/>
        <w:ind w:firstLine="540"/>
        <w:jc w:val="both"/>
      </w:pPr>
      <w:r>
        <w:rPr>
          <w:sz w:val="20"/>
        </w:rPr>
      </w:r>
    </w:p>
    <w:p>
      <w:pPr>
        <w:pStyle w:val="0"/>
        <w:ind w:firstLine="540"/>
        <w:jc w:val="both"/>
      </w:pPr>
      <w:r>
        <w:rPr>
          <w:sz w:val="20"/>
        </w:rPr>
        <w:t xml:space="preserve">2.4.2.1. Целью регистрации является обеспечение учета, контроля и поиска документов, в том числе осуществление записи в регистрационно-контрольной карточке (далее - РК) основных поисковых признаков документа и сведений о заявителе.</w:t>
      </w:r>
    </w:p>
    <w:p>
      <w:pPr>
        <w:pStyle w:val="0"/>
        <w:spacing w:before="200" w:line-rule="auto"/>
        <w:ind w:firstLine="540"/>
        <w:jc w:val="both"/>
      </w:pPr>
      <w:r>
        <w:rPr>
          <w:sz w:val="20"/>
        </w:rPr>
        <w:t xml:space="preserve">2.4.2.2. Регистрации и учету подлежат все поступившие обращения граждан. Централизованный учет и регистрацию поступающих обращений ведет Отдел.</w:t>
      </w:r>
    </w:p>
    <w:p>
      <w:pPr>
        <w:pStyle w:val="0"/>
        <w:spacing w:before="200" w:line-rule="auto"/>
        <w:ind w:firstLine="540"/>
        <w:jc w:val="both"/>
      </w:pPr>
      <w:r>
        <w:rPr>
          <w:sz w:val="20"/>
        </w:rPr>
        <w:t xml:space="preserve">2.4.2.3. Регистрация обращений граждан осуществляется в течение 3 календарных дней с момента поступления обращения в Отдел.</w:t>
      </w:r>
    </w:p>
    <w:p>
      <w:pPr>
        <w:pStyle w:val="0"/>
        <w:spacing w:before="200" w:line-rule="auto"/>
        <w:ind w:firstLine="540"/>
        <w:jc w:val="both"/>
      </w:pPr>
      <w:r>
        <w:rPr>
          <w:sz w:val="20"/>
        </w:rPr>
        <w:t xml:space="preserve">В случае поступления обращения в выходные или праздничные дни его регистрация производится в течение 3 рабочих дней, следующих за выходными или праздничными днями.</w:t>
      </w:r>
    </w:p>
    <w:p>
      <w:pPr>
        <w:pStyle w:val="0"/>
        <w:spacing w:before="200" w:line-rule="auto"/>
        <w:ind w:firstLine="540"/>
        <w:jc w:val="both"/>
      </w:pPr>
      <w:r>
        <w:rPr>
          <w:sz w:val="20"/>
        </w:rPr>
        <w:t xml:space="preserve">2.4.2.4. Письменные обращения, содержащие вопросы, не входящие в компетенцию Министерства, направляются в 7-дневный срок с даты их регистрации в соответствующий орган государственной власти, орган местного самоуправления или соответствующему должностному лицу, в компетенцию которых входит решение поставленных в обращениях вопросов, с уведомлением заявителей, направивших обращения, о переадресации обращений.</w:t>
      </w:r>
    </w:p>
    <w:p>
      <w:pPr>
        <w:pStyle w:val="0"/>
        <w:spacing w:before="200" w:line-rule="auto"/>
        <w:ind w:firstLine="540"/>
        <w:jc w:val="both"/>
      </w:pPr>
      <w:r>
        <w:rPr>
          <w:sz w:val="20"/>
        </w:rPr>
        <w:t xml:space="preserve">Министерство при направлении обращения гражданина на рассмотрение в другой орган государственной власти, орган местного самоуправления или соответствующему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обращения.</w:t>
      </w:r>
    </w:p>
    <w:p>
      <w:pPr>
        <w:pStyle w:val="0"/>
        <w:spacing w:before="200" w:line-rule="auto"/>
        <w:ind w:firstLine="540"/>
        <w:jc w:val="both"/>
      </w:pPr>
      <w:r>
        <w:rPr>
          <w:sz w:val="20"/>
        </w:rPr>
        <w:t xml:space="preserve">Министерство по направленному в установленном порядке запросу органа государственной власти, органа местного самоуправления или должностного лица, рассматривающих обращение гражданина, обязано в течение 15 дней предоставить документы и материалы, необходимые для рассмотрения обращения,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pPr>
        <w:pStyle w:val="0"/>
        <w:spacing w:before="200" w:line-rule="auto"/>
        <w:ind w:firstLine="540"/>
        <w:jc w:val="both"/>
      </w:pPr>
      <w:r>
        <w:rPr>
          <w:sz w:val="20"/>
        </w:rPr>
        <w:t xml:space="preserve">2.4.2.5. Регистрация обращений граждан ежегодно начинается с номера один.</w:t>
      </w:r>
    </w:p>
    <w:p>
      <w:pPr>
        <w:pStyle w:val="0"/>
        <w:spacing w:before="200" w:line-rule="auto"/>
        <w:ind w:firstLine="540"/>
        <w:jc w:val="both"/>
      </w:pPr>
      <w:r>
        <w:rPr>
          <w:sz w:val="20"/>
        </w:rPr>
        <w:t xml:space="preserve">2.4.2.6. При регистрации используется программа СЭД "Дело" (далее - СЭД "Дело"), обеспечивающая проверку обращений на повторность.</w:t>
      </w:r>
    </w:p>
    <w:p>
      <w:pPr>
        <w:pStyle w:val="0"/>
        <w:spacing w:before="200" w:line-rule="auto"/>
        <w:ind w:firstLine="540"/>
        <w:jc w:val="both"/>
      </w:pPr>
      <w:r>
        <w:rPr>
          <w:sz w:val="20"/>
        </w:rPr>
        <w:t xml:space="preserve">2.4.2.7. При регистрации в СЭД "Дело" для каждого обращения открывается регистрационная карточка (далее - РК).</w:t>
      </w:r>
    </w:p>
    <w:p>
      <w:pPr>
        <w:pStyle w:val="0"/>
        <w:spacing w:before="200" w:line-rule="auto"/>
        <w:ind w:firstLine="540"/>
        <w:jc w:val="both"/>
      </w:pPr>
      <w:r>
        <w:rPr>
          <w:sz w:val="20"/>
        </w:rPr>
        <w:t xml:space="preserve">В открытой РК обращению автоматически присваивается порядковый регистрационный номер в пределах календарного года и проставляется дата регистрации, что является свидетельством принятия Министерством документа. С даты, зафиксированной в РК, начинается исчисление срока исполнения документа.</w:t>
      </w:r>
    </w:p>
    <w:p>
      <w:pPr>
        <w:pStyle w:val="0"/>
        <w:spacing w:before="200" w:line-rule="auto"/>
        <w:ind w:firstLine="540"/>
        <w:jc w:val="both"/>
      </w:pPr>
      <w:r>
        <w:rPr>
          <w:sz w:val="20"/>
        </w:rPr>
        <w:t xml:space="preserve">2.4.2.8. При регистрации в РК вносятся следующие данные:</w:t>
      </w:r>
    </w:p>
    <w:p>
      <w:pPr>
        <w:pStyle w:val="0"/>
        <w:spacing w:before="200" w:line-rule="auto"/>
        <w:ind w:firstLine="540"/>
        <w:jc w:val="both"/>
      </w:pPr>
      <w:r>
        <w:rPr>
          <w:sz w:val="20"/>
        </w:rPr>
        <w:t xml:space="preserve">1) фамилия, имя, отчество заявителя в именительном падеже.</w:t>
      </w:r>
    </w:p>
    <w:p>
      <w:pPr>
        <w:pStyle w:val="0"/>
        <w:spacing w:before="200" w:line-rule="auto"/>
        <w:ind w:firstLine="540"/>
        <w:jc w:val="both"/>
      </w:pPr>
      <w:r>
        <w:rPr>
          <w:sz w:val="20"/>
        </w:rPr>
        <w:t xml:space="preserve">Если обращение подписано двумя и более авторами, то в учетную форму вносится фамилия того автора, в адрес которого просят направить ответ. Учет производится по его фамилии.</w:t>
      </w:r>
    </w:p>
    <w:p>
      <w:pPr>
        <w:pStyle w:val="0"/>
        <w:spacing w:before="200" w:line-rule="auto"/>
        <w:ind w:firstLine="540"/>
        <w:jc w:val="both"/>
      </w:pPr>
      <w:r>
        <w:rPr>
          <w:sz w:val="20"/>
        </w:rPr>
        <w:t xml:space="preserve">Обращение, поступившее от нескольких заявителей, от коллектива предприятия, учреждения, а также резолюция собрания или митинга считаются коллективными. В соответствующей ячейке РК (примечание) делается об этом отметка.</w:t>
      </w:r>
    </w:p>
    <w:p>
      <w:pPr>
        <w:pStyle w:val="0"/>
        <w:spacing w:before="200" w:line-rule="auto"/>
        <w:ind w:firstLine="540"/>
        <w:jc w:val="both"/>
      </w:pPr>
      <w:r>
        <w:rPr>
          <w:sz w:val="20"/>
        </w:rPr>
        <w:t xml:space="preserve">Обращения в письменной форме, в которых не указаны фамилия автора и почтовый адрес (далее - анонимные обращения), по которому должен быть направлен ответ, регистрируются в общем порядке. В учетных формах в качестве автора делается отметка "анонимное".</w:t>
      </w:r>
    </w:p>
    <w:p>
      <w:pPr>
        <w:pStyle w:val="0"/>
        <w:spacing w:before="200" w:line-rule="auto"/>
        <w:ind w:firstLine="540"/>
        <w:jc w:val="both"/>
      </w:pPr>
      <w:r>
        <w:rPr>
          <w:sz w:val="20"/>
        </w:rPr>
        <w:t xml:space="preserve">(Если причины, по которым не мог быть дан ответ по существу поставленных в обращении вопросов, в последующем были устранены, гражданин вправе вновь направить обращение (</w:t>
      </w:r>
      <w:hyperlink w:history="0" r:id="rId12" w:tooltip="Федеральный закон от 02.05.2006 N 59-ФЗ (ред. от 04.08.2023) &quot;О порядке рассмотрения обращений граждан Российской Федерации&quot; {КонсультантПлюс}">
        <w:r>
          <w:rPr>
            <w:sz w:val="20"/>
            <w:color w:val="0000ff"/>
          </w:rPr>
          <w:t xml:space="preserve">ч. 7 ст. 11</w:t>
        </w:r>
      </w:hyperlink>
      <w:r>
        <w:rPr>
          <w:sz w:val="20"/>
        </w:rPr>
        <w:t xml:space="preserve"> Закона N 59-ФЗ).</w:t>
      </w:r>
    </w:p>
    <w:p>
      <w:pPr>
        <w:pStyle w:val="0"/>
        <w:spacing w:before="200" w:line-rule="auto"/>
        <w:ind w:firstLine="540"/>
        <w:jc w:val="both"/>
      </w:pPr>
      <w:r>
        <w:rPr>
          <w:sz w:val="20"/>
        </w:rPr>
        <w:t xml:space="preserve">Отказ в рассмотрении письменного обращения по причине отсутствия в нем личной подписи гражданина законодательством не предусмотрен.</w:t>
      </w:r>
    </w:p>
    <w:p>
      <w:pPr>
        <w:pStyle w:val="0"/>
        <w:spacing w:before="200" w:line-rule="auto"/>
        <w:ind w:firstLine="540"/>
        <w:jc w:val="both"/>
      </w:pPr>
      <w:r>
        <w:rPr>
          <w:sz w:val="20"/>
        </w:rPr>
        <w:t xml:space="preserve">Однако если в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соответствующий государственный орган;</w:t>
      </w:r>
    </w:p>
    <w:p>
      <w:pPr>
        <w:pStyle w:val="0"/>
        <w:spacing w:before="200" w:line-rule="auto"/>
        <w:ind w:firstLine="540"/>
        <w:jc w:val="both"/>
      </w:pPr>
      <w:r>
        <w:rPr>
          <w:sz w:val="20"/>
        </w:rPr>
        <w:t xml:space="preserve">2) сведения о составе документа (по схеме 5 / 2 + 3, где 5 - общее количество листов обращения, 2 - количество листов самого заявления, 3 - количество листов приложений). В случае выявления при вскрытии конверта нескольких текстов от одного либо от разных авторов регистрации подлежит каждый текст в отдельности;</w:t>
      </w:r>
    </w:p>
    <w:p>
      <w:pPr>
        <w:pStyle w:val="0"/>
        <w:spacing w:before="200" w:line-rule="auto"/>
        <w:ind w:firstLine="540"/>
        <w:jc w:val="both"/>
      </w:pPr>
      <w:r>
        <w:rPr>
          <w:sz w:val="20"/>
        </w:rPr>
        <w:t xml:space="preserve">3) сведения об адресате (министр, заместители министра);</w:t>
      </w:r>
    </w:p>
    <w:p>
      <w:pPr>
        <w:pStyle w:val="0"/>
        <w:spacing w:before="200" w:line-rule="auto"/>
        <w:ind w:firstLine="540"/>
        <w:jc w:val="both"/>
      </w:pPr>
      <w:r>
        <w:rPr>
          <w:sz w:val="20"/>
        </w:rPr>
        <w:t xml:space="preserve">4) сведения о кратности поступления обращения (первичное, повторное, дубликат). Повторные обращения регистрируются так же, как и первичные. Повторное обращение получает очередной регистрационный номер. При этом в РК указываются связки с предыдущими обращениями.</w:t>
      </w:r>
    </w:p>
    <w:p>
      <w:pPr>
        <w:pStyle w:val="0"/>
        <w:spacing w:before="200" w:line-rule="auto"/>
        <w:ind w:firstLine="540"/>
        <w:jc w:val="both"/>
      </w:pPr>
      <w:r>
        <w:rPr>
          <w:sz w:val="20"/>
        </w:rPr>
        <w:t xml:space="preserve">Если дубликат поступил после разрешения основного обращения, то заявителю не позднее 10-дневного срока с момента регистрации дубликата ответ на него направляется со ссылкой на дату и исходящий номер отправленного ответа на основное обращение. Копия ответа направляется в случае прямого указания заявителя о его неполучении.</w:t>
      </w:r>
    </w:p>
    <w:p>
      <w:pPr>
        <w:pStyle w:val="0"/>
        <w:spacing w:before="200" w:line-rule="auto"/>
        <w:ind w:firstLine="540"/>
        <w:jc w:val="both"/>
      </w:pPr>
      <w:r>
        <w:rPr>
          <w:sz w:val="20"/>
        </w:rPr>
        <w:t xml:space="preserve">При одновременном поступлении основного обращения и его дубликата либо поступлении дубликата до окончания разрешения основного обращения дается единый ответ;</w:t>
      </w:r>
    </w:p>
    <w:p>
      <w:pPr>
        <w:pStyle w:val="0"/>
        <w:spacing w:before="200" w:line-rule="auto"/>
        <w:ind w:firstLine="540"/>
        <w:jc w:val="both"/>
      </w:pPr>
      <w:r>
        <w:rPr>
          <w:sz w:val="20"/>
        </w:rPr>
        <w:t xml:space="preserve">5) краткое содержание обращения (составляется аннотация на обращение, которая должна четко, кратко и конкретно отражать содержание всех вопросов, поставленных в обращении, носить информативный характер и обосновывать адресность направления обращения на рассмотрение);</w:t>
      </w:r>
    </w:p>
    <w:p>
      <w:pPr>
        <w:pStyle w:val="0"/>
        <w:spacing w:before="200" w:line-rule="auto"/>
        <w:ind w:firstLine="540"/>
        <w:jc w:val="both"/>
      </w:pPr>
      <w:r>
        <w:rPr>
          <w:sz w:val="20"/>
        </w:rPr>
        <w:t xml:space="preserve">6) если обращение переслано на рассмотрение, то указывается орган (организация) - автор сопроводительного письма, проставляются дата и исходящий номер сопроводительного письма, фамилия подписавшего сопроводительное письмо должностного лица.</w:t>
      </w:r>
    </w:p>
    <w:p>
      <w:pPr>
        <w:pStyle w:val="0"/>
        <w:spacing w:before="200" w:line-rule="auto"/>
        <w:ind w:firstLine="540"/>
        <w:jc w:val="both"/>
      </w:pPr>
      <w:r>
        <w:rPr>
          <w:sz w:val="20"/>
        </w:rPr>
        <w:t xml:space="preserve">2.4.2.9. Документы (письма) на официальном бланке подлежат регистрации в Отделе в случае, если к ним прилагаются личные заявления граждан.</w:t>
      </w:r>
    </w:p>
    <w:p>
      <w:pPr>
        <w:pStyle w:val="0"/>
        <w:spacing w:before="200" w:line-rule="auto"/>
        <w:ind w:firstLine="540"/>
        <w:jc w:val="both"/>
      </w:pPr>
      <w:r>
        <w:rPr>
          <w:sz w:val="20"/>
        </w:rPr>
        <w:t xml:space="preserve">2.4.2.10. Обращения в письменной форме, принятые на личном приеме, подлежат регистрации в общем порядке.</w:t>
      </w:r>
    </w:p>
    <w:p>
      <w:pPr>
        <w:pStyle w:val="0"/>
        <w:spacing w:before="200" w:line-rule="auto"/>
        <w:ind w:firstLine="540"/>
        <w:jc w:val="both"/>
      </w:pPr>
      <w:r>
        <w:rPr>
          <w:sz w:val="20"/>
        </w:rPr>
        <w:t xml:space="preserve">2.4.2.11. В случае поступления нескольких обращений с одним сопроводительным письмом регистрационный номер присваивается каждому обращению. При этом сопроводительное письмо копируется для всех обращений.</w:t>
      </w:r>
    </w:p>
    <w:p>
      <w:pPr>
        <w:pStyle w:val="0"/>
        <w:spacing w:before="200" w:line-rule="auto"/>
        <w:ind w:firstLine="540"/>
        <w:jc w:val="both"/>
      </w:pPr>
      <w:r>
        <w:rPr>
          <w:sz w:val="20"/>
        </w:rPr>
        <w:t xml:space="preserve">2.4.2.12. Обращения в письменной форме, полученные должностными лицами минуя Отдел, передаются в Отдел для регистрации в этот же день, либо если получено после окончания рабочего дня, утром следующего дня.</w:t>
      </w:r>
    </w:p>
    <w:p>
      <w:pPr>
        <w:pStyle w:val="0"/>
        <w:spacing w:before="200" w:line-rule="auto"/>
        <w:ind w:firstLine="540"/>
        <w:jc w:val="both"/>
      </w:pPr>
      <w:r>
        <w:rPr>
          <w:sz w:val="20"/>
        </w:rPr>
        <w:t xml:space="preserve">2.4.2.13. Обращения, содержащие аудио- и (или) видеозаписи, ссылку на контент интернет-сайтов, являющихся хранилищем файлов аудио- и (или) видеозаписей, иных информационных файлов, регистрируются и учитываются в соответствии с настоящей Инструкцией. Рассмотрение таких обращений по существу производится при изложении их сути в текстовой части.</w:t>
      </w:r>
    </w:p>
    <w:p>
      <w:pPr>
        <w:pStyle w:val="0"/>
        <w:spacing w:before="200" w:line-rule="auto"/>
        <w:ind w:firstLine="540"/>
        <w:jc w:val="both"/>
      </w:pPr>
      <w:r>
        <w:rPr>
          <w:sz w:val="20"/>
        </w:rPr>
        <w:t xml:space="preserve">2.4.2.14. Газеты, журналы и другие печатные издания, поступившие от гражданина без приложения обращения с изложением сути, регистрации и рассмотрению в порядке, установленном настоящей Инструкцией, не подлежат.</w:t>
      </w:r>
    </w:p>
    <w:p>
      <w:pPr>
        <w:pStyle w:val="0"/>
        <w:spacing w:before="200" w:line-rule="auto"/>
        <w:ind w:firstLine="540"/>
        <w:jc w:val="both"/>
      </w:pPr>
      <w:r>
        <w:rPr>
          <w:sz w:val="20"/>
        </w:rPr>
        <w:t xml:space="preserve">2.4.2.15. В учетных формах предусматривается графа "Примечание" для внесения дополнительных сведений об обращении, а также иных служебных отметок.</w:t>
      </w:r>
    </w:p>
    <w:p>
      <w:pPr>
        <w:pStyle w:val="0"/>
        <w:spacing w:before="200" w:line-rule="auto"/>
        <w:ind w:firstLine="540"/>
        <w:jc w:val="both"/>
      </w:pPr>
      <w:r>
        <w:rPr>
          <w:sz w:val="20"/>
        </w:rPr>
        <w:t xml:space="preserve">2.4.2.16. Специалист, осуществляющий регистрацию обращения, в правом нижнем углу лицевой стороны первого листа документа на бумажном носителе, зарегистрированного в СЭД "Дело", проставляет регистрационный штамп Министерства, куда из РК вписывается входящий номер и дата регистрации обращения.</w:t>
      </w:r>
    </w:p>
    <w:p>
      <w:pPr>
        <w:pStyle w:val="0"/>
        <w:spacing w:before="200" w:line-rule="auto"/>
        <w:ind w:firstLine="540"/>
        <w:jc w:val="both"/>
      </w:pPr>
      <w:r>
        <w:rPr>
          <w:sz w:val="20"/>
        </w:rPr>
        <w:t xml:space="preserve">В случае если место, предназначенное для штампа, занято текстом письма, штамп может быть проставлен в ином месте первой страницы обращения, обеспечивающем его прочтение.</w:t>
      </w:r>
    </w:p>
    <w:p>
      <w:pPr>
        <w:pStyle w:val="0"/>
        <w:spacing w:before="200" w:line-rule="auto"/>
        <w:ind w:firstLine="540"/>
        <w:jc w:val="both"/>
      </w:pPr>
      <w:r>
        <w:rPr>
          <w:sz w:val="20"/>
        </w:rPr>
        <w:t xml:space="preserve">2.4.2.17. В случае если обращение поступило в качестве приложения к сопроводительному письму из органа власти (организации) или от должностного лица, регистрационный штамп проставляется на сопроводительном письме.</w:t>
      </w:r>
    </w:p>
    <w:p>
      <w:pPr>
        <w:pStyle w:val="0"/>
        <w:ind w:firstLine="540"/>
        <w:jc w:val="both"/>
      </w:pPr>
      <w:r>
        <w:rPr>
          <w:sz w:val="20"/>
        </w:rPr>
      </w:r>
    </w:p>
    <w:p>
      <w:pPr>
        <w:pStyle w:val="2"/>
        <w:outlineLvl w:val="2"/>
        <w:jc w:val="center"/>
      </w:pPr>
      <w:r>
        <w:rPr>
          <w:sz w:val="20"/>
        </w:rPr>
        <w:t xml:space="preserve">2.4.3. Рассмотрение обращений должностными лицами</w:t>
      </w:r>
    </w:p>
    <w:p>
      <w:pPr>
        <w:pStyle w:val="0"/>
        <w:jc w:val="center"/>
      </w:pPr>
      <w:r>
        <w:rPr>
          <w:sz w:val="20"/>
        </w:rPr>
      </w:r>
    </w:p>
    <w:p>
      <w:pPr>
        <w:pStyle w:val="0"/>
        <w:ind w:firstLine="540"/>
        <w:jc w:val="both"/>
      </w:pPr>
      <w:r>
        <w:rPr>
          <w:sz w:val="20"/>
        </w:rPr>
        <w:t xml:space="preserve">2.4.3.1. В ходе рассмотрения обращений должностные лица (министр, заместитель министра) определяют порядок и сроки исполнения поручений по обращениям, дают по каждому из них письменные указания исполнителям, которые фиксируют в резолюциях.</w:t>
      </w:r>
    </w:p>
    <w:p>
      <w:pPr>
        <w:pStyle w:val="0"/>
        <w:spacing w:before="200" w:line-rule="auto"/>
        <w:ind w:firstLine="540"/>
        <w:jc w:val="both"/>
      </w:pPr>
      <w:r>
        <w:rPr>
          <w:sz w:val="20"/>
        </w:rPr>
        <w:t xml:space="preserve">Обязательными элементами резолюции являются: фамилия исполнителя (или исполнителей), указание об исполнении, содержащее конкретное поручение, подпись должностного лица, дающего поручение, дата подписания и в необходимых случаях формы контроля и сроки исполнения.</w:t>
      </w:r>
    </w:p>
    <w:p>
      <w:pPr>
        <w:pStyle w:val="0"/>
        <w:spacing w:before="200" w:line-rule="auto"/>
        <w:ind w:firstLine="540"/>
        <w:jc w:val="both"/>
      </w:pPr>
      <w:r>
        <w:rPr>
          <w:sz w:val="20"/>
        </w:rPr>
        <w:t xml:space="preserve">Если проект резолюции предусматривает несколько поручений, то резолюция разбивается на пункты в соответствии с количеством поручений. При этом каждый пункт должен начинаться с указания исполнителей и определения исполнителя, ответственного за выполнение данного поручения.</w:t>
      </w:r>
    </w:p>
    <w:p>
      <w:pPr>
        <w:pStyle w:val="0"/>
        <w:spacing w:before="200" w:line-rule="auto"/>
        <w:ind w:firstLine="540"/>
        <w:jc w:val="both"/>
      </w:pPr>
      <w:r>
        <w:rPr>
          <w:sz w:val="20"/>
        </w:rPr>
        <w:t xml:space="preserve">2.4.3.2. После рассмотрения обращения министром или заместителем министра сведения из резолюции (исполнитель, содержание поручения, срок исполнения) переносится в СЭД "Дело" уполномоченным специалистом Отдела.</w:t>
      </w:r>
    </w:p>
    <w:p>
      <w:pPr>
        <w:pStyle w:val="0"/>
        <w:spacing w:before="200" w:line-rule="auto"/>
        <w:ind w:firstLine="540"/>
        <w:jc w:val="both"/>
      </w:pPr>
      <w:r>
        <w:rPr>
          <w:sz w:val="20"/>
        </w:rPr>
        <w:t xml:space="preserve">2.4.3.3. Если в резолюции указано несколько исполнителей, то ответственным исполнителем считается первый по списку или тот, кому поручен свод, оригинал передается ответственному исполнителю на исполнение.</w:t>
      </w:r>
    </w:p>
    <w:p>
      <w:pPr>
        <w:pStyle w:val="0"/>
        <w:spacing w:before="200" w:line-rule="auto"/>
        <w:ind w:firstLine="540"/>
        <w:jc w:val="both"/>
      </w:pPr>
      <w:r>
        <w:rPr>
          <w:sz w:val="20"/>
        </w:rPr>
        <w:t xml:space="preserve">Всем соисполнителям направляются копии обращений. Соисполнители в течение половины срока, установленного для исполнения поручения, направляют в адрес ответственного исполнителя информацию в соответствии со своей компетенцией. Ответственный исполнитель согласно резолюции должностного лица на основании представленной соисполнителями информации готовит обобщенный ответ заявителю и автору резолюции. При этом ответственность за своевременное и качественное представление информации несут все исполнители, указанные в резолюции.</w:t>
      </w:r>
    </w:p>
    <w:p>
      <w:pPr>
        <w:pStyle w:val="0"/>
        <w:spacing w:before="200" w:line-rule="auto"/>
        <w:ind w:firstLine="540"/>
        <w:jc w:val="both"/>
      </w:pPr>
      <w:r>
        <w:rPr>
          <w:sz w:val="20"/>
        </w:rPr>
        <w:t xml:space="preserve">2.4.3.4. Если в резолюции есть указание на контроль, то в РК делаются соответствующие отметки.</w:t>
      </w:r>
    </w:p>
    <w:p>
      <w:pPr>
        <w:pStyle w:val="0"/>
        <w:spacing w:before="200" w:line-rule="auto"/>
        <w:ind w:firstLine="540"/>
        <w:jc w:val="both"/>
      </w:pPr>
      <w:r>
        <w:rPr>
          <w:sz w:val="20"/>
        </w:rPr>
        <w:t xml:space="preserve">2.4.3.5. Рассылка обращений с поручениями осуществляется Отделом в день получения документа.</w:t>
      </w:r>
    </w:p>
    <w:p>
      <w:pPr>
        <w:pStyle w:val="0"/>
        <w:ind w:firstLine="540"/>
        <w:jc w:val="both"/>
      </w:pPr>
      <w:r>
        <w:rPr>
          <w:sz w:val="20"/>
        </w:rPr>
      </w:r>
    </w:p>
    <w:p>
      <w:pPr>
        <w:pStyle w:val="2"/>
        <w:outlineLvl w:val="2"/>
        <w:jc w:val="center"/>
      </w:pPr>
      <w:r>
        <w:rPr>
          <w:sz w:val="20"/>
        </w:rPr>
        <w:t xml:space="preserve">2.4.4. Рассмотрение обращений в структурном подразделении</w:t>
      </w:r>
    </w:p>
    <w:p>
      <w:pPr>
        <w:pStyle w:val="0"/>
        <w:ind w:firstLine="540"/>
        <w:jc w:val="both"/>
      </w:pPr>
      <w:r>
        <w:rPr>
          <w:sz w:val="20"/>
        </w:rPr>
      </w:r>
    </w:p>
    <w:p>
      <w:pPr>
        <w:pStyle w:val="0"/>
        <w:ind w:firstLine="540"/>
        <w:jc w:val="both"/>
      </w:pPr>
      <w:r>
        <w:rPr>
          <w:sz w:val="20"/>
        </w:rPr>
        <w:t xml:space="preserve">2.4.4.1. Поступившие в структурные подразделения обращения подлежат обязательному рассмотрению в течение срока, установленного автором поручения в пределах установленного законодательством срока со дня регистрации.</w:t>
      </w:r>
    </w:p>
    <w:p>
      <w:pPr>
        <w:pStyle w:val="0"/>
        <w:spacing w:before="200" w:line-rule="auto"/>
        <w:ind w:firstLine="540"/>
        <w:jc w:val="both"/>
      </w:pPr>
      <w:r>
        <w:rPr>
          <w:sz w:val="20"/>
        </w:rPr>
        <w:t xml:space="preserve">2.4.4.2. Документы с резолюциями, содержащими пометки "Весьма срочно", "Срочно" и "Оперативно", рассматриваются в структурном подразделении в сроки соответственно 1, 3 и 10 календарных дней.</w:t>
      </w:r>
    </w:p>
    <w:p>
      <w:pPr>
        <w:pStyle w:val="0"/>
        <w:spacing w:before="200" w:line-rule="auto"/>
        <w:ind w:firstLine="540"/>
        <w:jc w:val="both"/>
      </w:pPr>
      <w:r>
        <w:rPr>
          <w:sz w:val="20"/>
        </w:rPr>
        <w:t xml:space="preserve">2.4.4.3. Ответственность за своевременное и качественное исполнение поручений по обращениям граждан в структурных подразделениях несут их руководители или лица, замещающие их в установленном порядке.</w:t>
      </w:r>
    </w:p>
    <w:p>
      <w:pPr>
        <w:pStyle w:val="0"/>
        <w:spacing w:before="200" w:line-rule="auto"/>
        <w:ind w:firstLine="540"/>
        <w:jc w:val="both"/>
      </w:pPr>
      <w:r>
        <w:rPr>
          <w:sz w:val="20"/>
        </w:rPr>
        <w:t xml:space="preserve">2.4.4.4. Руководитель структурного подразделения дает указание исполнителям по организации и срокам исполнения документов. Указания руководителя структурного подразделения, сведения об исполнителях и установленных сроках исполнения документов вносятся в РК специалистом структурного подразделения.</w:t>
      </w:r>
    </w:p>
    <w:p>
      <w:pPr>
        <w:pStyle w:val="0"/>
        <w:spacing w:before="200" w:line-rule="auto"/>
        <w:ind w:firstLine="540"/>
        <w:jc w:val="both"/>
      </w:pPr>
      <w:r>
        <w:rPr>
          <w:sz w:val="20"/>
        </w:rPr>
        <w:t xml:space="preserve">2.4.4.5. В структурном подразделении могут быть приняты следующие решения по рассмотрению обращения:</w:t>
      </w:r>
    </w:p>
    <w:p>
      <w:pPr>
        <w:pStyle w:val="0"/>
        <w:spacing w:before="200" w:line-rule="auto"/>
        <w:ind w:firstLine="540"/>
        <w:jc w:val="both"/>
      </w:pPr>
      <w:r>
        <w:rPr>
          <w:sz w:val="20"/>
        </w:rPr>
        <w:t xml:space="preserve">1) рассмотреть обращение:</w:t>
      </w:r>
    </w:p>
    <w:p>
      <w:pPr>
        <w:pStyle w:val="0"/>
        <w:spacing w:before="200" w:line-rule="auto"/>
        <w:ind w:firstLine="540"/>
        <w:jc w:val="both"/>
      </w:pPr>
      <w:r>
        <w:rPr>
          <w:sz w:val="20"/>
        </w:rPr>
        <w:t xml:space="preserve">с направлением ответа заявителю;</w:t>
      </w:r>
    </w:p>
    <w:p>
      <w:pPr>
        <w:pStyle w:val="0"/>
        <w:spacing w:before="200" w:line-rule="auto"/>
        <w:ind w:firstLine="540"/>
        <w:jc w:val="both"/>
      </w:pPr>
      <w:r>
        <w:rPr>
          <w:sz w:val="20"/>
        </w:rPr>
        <w:t xml:space="preserve">с продлением срока его рассмотрения, но не более чем на 30 дней, в связи с направлением в соответствующий государственный орган запроса о предоставлении документов и материалов, необходимых для рассмотрения обращения, с последующим направлением в соответствии с продленными сроками ответа заявителю, подготовленного на основании представленных документов и материалов, во избежание направления обращения в иные государственные органы, в которых, в том числе оно ранее рассматривалось и решение которых обжалует заявитель;</w:t>
      </w:r>
    </w:p>
    <w:p>
      <w:pPr>
        <w:pStyle w:val="0"/>
        <w:spacing w:before="200" w:line-rule="auto"/>
        <w:ind w:firstLine="540"/>
        <w:jc w:val="both"/>
      </w:pPr>
      <w:r>
        <w:rPr>
          <w:sz w:val="20"/>
        </w:rPr>
        <w:t xml:space="preserve">2) направить обращение на рассмотрение:</w:t>
      </w:r>
    </w:p>
    <w:p>
      <w:pPr>
        <w:pStyle w:val="0"/>
        <w:spacing w:before="200" w:line-rule="auto"/>
        <w:ind w:firstLine="540"/>
        <w:jc w:val="both"/>
      </w:pPr>
      <w:r>
        <w:rPr>
          <w:sz w:val="20"/>
        </w:rPr>
        <w:t xml:space="preserve">в государственный орган, в компетенцию которого входит решение поставленного в обращении вопроса, с уведомлением об этом заявителя;</w:t>
      </w:r>
    </w:p>
    <w:p>
      <w:pPr>
        <w:pStyle w:val="0"/>
        <w:spacing w:before="200" w:line-rule="auto"/>
        <w:ind w:firstLine="540"/>
        <w:jc w:val="both"/>
      </w:pPr>
      <w:r>
        <w:rPr>
          <w:sz w:val="20"/>
        </w:rPr>
        <w:t xml:space="preserve">в государственный орган, в компетенцию которого входит решение поставленного в обращении вопроса, запросив документы и материалы о результатах рассмотрения обращения заявителя, с уведомлением об этом заявителя;</w:t>
      </w:r>
    </w:p>
    <w:p>
      <w:pPr>
        <w:pStyle w:val="0"/>
        <w:spacing w:before="200" w:line-rule="auto"/>
        <w:ind w:firstLine="540"/>
        <w:jc w:val="both"/>
      </w:pPr>
      <w:r>
        <w:rPr>
          <w:sz w:val="20"/>
        </w:rPr>
        <w:t xml:space="preserve">3) принять меры, направленные на восстановление или защиту нарушенных прав, свобод и законных интересов заявителя, направив в надзорный или контрольный орган запрос о представлении документов и материалов, необходимых для рассмотрения обращения заявителя, либо перенаправив документ по подведомственности.</w:t>
      </w:r>
    </w:p>
    <w:p>
      <w:pPr>
        <w:pStyle w:val="0"/>
        <w:spacing w:before="200" w:line-rule="auto"/>
        <w:ind w:firstLine="540"/>
        <w:jc w:val="both"/>
      </w:pPr>
      <w:r>
        <w:rPr>
          <w:sz w:val="20"/>
        </w:rPr>
        <w:t xml:space="preserve">2.4.4.6. Специалист структурного подразделения кому поручается рассмотрение обращения:</w:t>
      </w:r>
    </w:p>
    <w:p>
      <w:pPr>
        <w:pStyle w:val="0"/>
        <w:spacing w:before="200" w:line-rule="auto"/>
        <w:ind w:firstLine="540"/>
        <w:jc w:val="both"/>
      </w:pPr>
      <w:r>
        <w:rPr>
          <w:sz w:val="20"/>
        </w:rPr>
        <w:t xml:space="preserve">обеспечивает объективное, всестороннее и своевременное рассмотрение обращения, при необходимости - с участием гражданина, направившего обращение, в том числе с выездом на место;</w:t>
      </w:r>
    </w:p>
    <w:p>
      <w:pPr>
        <w:pStyle w:val="0"/>
        <w:spacing w:before="200" w:line-rule="auto"/>
        <w:ind w:firstLine="540"/>
        <w:jc w:val="both"/>
      </w:pPr>
      <w:r>
        <w:rPr>
          <w:sz w:val="20"/>
        </w:rPr>
        <w:t xml:space="preserve">уточняет при необходимости у гражданина дополнительные сведения или просит представить отсутствующие документы (по телефону при наличии в обращении сведений об абонентском номере или приглашает его на личную беседу). В случае отказа гражданина предоставить требуемую информацию или документы ему направляется ответ по результатам рассмотрения имеющихся материалов;</w:t>
      </w:r>
    </w:p>
    <w:p>
      <w:pPr>
        <w:pStyle w:val="0"/>
        <w:spacing w:before="200" w:line-rule="auto"/>
        <w:ind w:firstLine="540"/>
        <w:jc w:val="both"/>
      </w:pPr>
      <w:r>
        <w:rPr>
          <w:sz w:val="20"/>
        </w:rPr>
        <w:t xml:space="preserve">при необходимости обеспечивает запрос дополнительных документов, материалов и сведений для рассмотрения обращения в других государственных органах и у иных должностных лиц, за исключением судов, органов дознания и органов предварительного следствия;</w:t>
      </w:r>
    </w:p>
    <w:p>
      <w:pPr>
        <w:pStyle w:val="0"/>
        <w:spacing w:before="200" w:line-rule="auto"/>
        <w:ind w:firstLine="540"/>
        <w:jc w:val="both"/>
      </w:pPr>
      <w:r>
        <w:rPr>
          <w:sz w:val="20"/>
        </w:rPr>
        <w:t xml:space="preserve">проводит проверку по указанным в обращении фактам, при необходимости лично встречается с гражданином, написавшим обращение;</w:t>
      </w:r>
    </w:p>
    <w:p>
      <w:pPr>
        <w:pStyle w:val="0"/>
        <w:spacing w:before="200" w:line-rule="auto"/>
        <w:ind w:firstLine="540"/>
        <w:jc w:val="both"/>
      </w:pPr>
      <w:r>
        <w:rPr>
          <w:sz w:val="20"/>
        </w:rPr>
        <w:t xml:space="preserve">осуществляет контроль сроков поступления запрашиваемой информации;</w:t>
      </w:r>
    </w:p>
    <w:p>
      <w:pPr>
        <w:pStyle w:val="0"/>
        <w:spacing w:before="200" w:line-rule="auto"/>
        <w:ind w:firstLine="540"/>
        <w:jc w:val="both"/>
      </w:pPr>
      <w:r>
        <w:rPr>
          <w:sz w:val="20"/>
        </w:rPr>
        <w:t xml:space="preserve">делает напоминания соисполнителям о сроках исполнения поручения;</w:t>
      </w:r>
    </w:p>
    <w:p>
      <w:pPr>
        <w:pStyle w:val="0"/>
        <w:spacing w:before="200" w:line-rule="auto"/>
        <w:ind w:firstLine="540"/>
        <w:jc w:val="both"/>
      </w:pPr>
      <w:r>
        <w:rPr>
          <w:sz w:val="20"/>
        </w:rPr>
        <w:t xml:space="preserve">вносит предложения по оказанию возможной помощи заявителю;</w:t>
      </w:r>
    </w:p>
    <w:p>
      <w:pPr>
        <w:pStyle w:val="0"/>
        <w:spacing w:before="200" w:line-rule="auto"/>
        <w:ind w:firstLine="540"/>
        <w:jc w:val="both"/>
      </w:pPr>
      <w:r>
        <w:rPr>
          <w:sz w:val="20"/>
        </w:rPr>
        <w:t xml:space="preserve">принимает меры, направленные на восстановление или защиту нарушенных прав, свобод и законных интересов гражданина;</w:t>
      </w:r>
    </w:p>
    <w:p>
      <w:pPr>
        <w:pStyle w:val="0"/>
        <w:spacing w:before="200" w:line-rule="auto"/>
        <w:ind w:firstLine="540"/>
        <w:jc w:val="both"/>
      </w:pPr>
      <w:r>
        <w:rPr>
          <w:sz w:val="20"/>
        </w:rPr>
        <w:t xml:space="preserve">уведомляет гражданина о направлении его обращения на рассмотрение в другой государственный орган, орган местного самоуправления или должностному лицу в соответствии с их компетенцией, в сроки, установленные Федеральным </w:t>
      </w:r>
      <w:hyperlink w:history="0" r:id="rId13" w:tooltip="Федеральный закон от 02.05.2006 N 59-ФЗ (ред. от 04.08.2023)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подготавливает проект письменного ответа заявителю по существу поставленных в обращении вопросов с разъяснением порядка обжалования принятого по обращению решения.</w:t>
      </w:r>
    </w:p>
    <w:p>
      <w:pPr>
        <w:pStyle w:val="0"/>
        <w:spacing w:before="200" w:line-rule="auto"/>
        <w:ind w:firstLine="540"/>
        <w:jc w:val="both"/>
      </w:pPr>
      <w:r>
        <w:rPr>
          <w:sz w:val="20"/>
        </w:rPr>
        <w:t xml:space="preserve">2.4.4.7. При рассмотрении обращения, отнесенного к категории "предложение", исполнителем оценивается целесообразность применения на практике каждой рекомендации гражданина, на основании чего делается вывод о возможности ее принятия или отклонения. Принятые предложения учитываются в практической деятельности и при обобщении правоприменительной практики. О результатах рассмотрения предложения гражданину соответствующим должностным лицом направляется ответ.</w:t>
      </w:r>
    </w:p>
    <w:p>
      <w:pPr>
        <w:pStyle w:val="0"/>
        <w:spacing w:before="200" w:line-rule="auto"/>
        <w:ind w:firstLine="540"/>
        <w:jc w:val="both"/>
      </w:pPr>
      <w:r>
        <w:rPr>
          <w:sz w:val="20"/>
        </w:rPr>
        <w:t xml:space="preserve">2.4.4.8. При рассмотрении обращения, отнесенного к категории "заявление", в случае наличия достаточных оснований для положительного решения вопроса принимаются соответствующие меры. В ответе гражданину сообщается об удовлетворении просьбы или причинах отказа в ее удовлетворении.</w:t>
      </w:r>
    </w:p>
    <w:p>
      <w:pPr>
        <w:pStyle w:val="0"/>
        <w:spacing w:before="200" w:line-rule="auto"/>
        <w:ind w:firstLine="540"/>
        <w:jc w:val="both"/>
      </w:pPr>
      <w:r>
        <w:rPr>
          <w:sz w:val="20"/>
        </w:rPr>
        <w:t xml:space="preserve">2.4.4.9. При рассмотрении обращения, отнесенного к категории "жалоба", исполнителем проверяется обоснованность каждого довода гражданина. По результатам рассмотрения жалобы принимаются необходимые меры для восстановления нарушенных прав, свобод и законных интересов гражданина или разъясняется неправомерность предъявляемых требований (претензий), а также при необходимости порядок обжалования принятого решения.</w:t>
      </w:r>
    </w:p>
    <w:p>
      <w:pPr>
        <w:pStyle w:val="0"/>
        <w:spacing w:before="200" w:line-rule="auto"/>
        <w:ind w:firstLine="540"/>
        <w:jc w:val="both"/>
      </w:pPr>
      <w:r>
        <w:rPr>
          <w:sz w:val="20"/>
        </w:rPr>
        <w:t xml:space="preserve">2.4.4.10. Если по сведениям, изложенным в жалобе, исполнителем проводилась проверка, то после ее завершения для обобщения результатов составляется заключение о результатах проведенной проверки с изложением всех выявленных нарушений или указанием на отсутствие таковых, делаются выводы и предложения.</w:t>
      </w:r>
    </w:p>
    <w:p>
      <w:pPr>
        <w:pStyle w:val="0"/>
        <w:spacing w:before="200" w:line-rule="auto"/>
        <w:ind w:firstLine="540"/>
        <w:jc w:val="both"/>
      </w:pPr>
      <w:r>
        <w:rPr>
          <w:sz w:val="20"/>
        </w:rPr>
        <w:t xml:space="preserve">Заключение составляется в произвольной форме и должно содержать объективный анализ собранных материалов, а также выводы по итогам проверки, в том числе решение о списании материалов в дело. Заключение подписывается лицом, производившим проверку, и утверждается руководителем структурного подразделения.</w:t>
      </w:r>
    </w:p>
    <w:p>
      <w:pPr>
        <w:pStyle w:val="0"/>
        <w:spacing w:before="200" w:line-rule="auto"/>
        <w:ind w:firstLine="540"/>
        <w:jc w:val="both"/>
      </w:pPr>
      <w:r>
        <w:rPr>
          <w:sz w:val="20"/>
        </w:rPr>
        <w:t xml:space="preserve">Заключение не составляется в случае, если заявитель обратился с заявлением о прекращении рассмотрения обращения.</w:t>
      </w:r>
    </w:p>
    <w:p>
      <w:pPr>
        <w:pStyle w:val="0"/>
        <w:spacing w:before="200" w:line-rule="auto"/>
        <w:ind w:firstLine="540"/>
        <w:jc w:val="both"/>
      </w:pPr>
      <w:r>
        <w:rPr>
          <w:sz w:val="20"/>
        </w:rPr>
        <w:t xml:space="preserve">Если в ходе проверки по обращению выявлены нарушения прав, свобод и законных интересов граждан, недостатки и упущения в деятельности, злоупотребления должностных лиц служебным положением, а также необоснованность принятых ими решений, явившихся причиной жалобы, в заключении указываются меры, принятые к виновным лицам. Документы о принятии таких мер либо их копии обязательно прилагаются к материалам проверки и подшиваются в дело.</w:t>
      </w:r>
    </w:p>
    <w:p>
      <w:pPr>
        <w:pStyle w:val="0"/>
        <w:spacing w:before="200" w:line-rule="auto"/>
        <w:ind w:firstLine="540"/>
        <w:jc w:val="both"/>
      </w:pPr>
      <w:r>
        <w:rPr>
          <w:sz w:val="20"/>
        </w:rPr>
        <w:t xml:space="preserve">В ответе гражданину сообщается о результатах проведенной проверки.</w:t>
      </w:r>
    </w:p>
    <w:p>
      <w:pPr>
        <w:pStyle w:val="0"/>
        <w:spacing w:before="200" w:line-rule="auto"/>
        <w:ind w:firstLine="540"/>
        <w:jc w:val="both"/>
      </w:pPr>
      <w:r>
        <w:rPr>
          <w:sz w:val="20"/>
        </w:rPr>
        <w:t xml:space="preserve">2.4.4.11. Запрос по обращению, направляемый в иные органы, должен содержать сведения об обращении, по которому запрашивается информация, суть вопроса, для разрешения которого необходима информация, срок представления информации (образец запроса приведен в </w:t>
      </w:r>
      <w:hyperlink w:history="0" w:anchor="P592" w:tooltip="Приложение 5">
        <w:r>
          <w:rPr>
            <w:sz w:val="20"/>
            <w:color w:val="0000ff"/>
          </w:rPr>
          <w:t xml:space="preserve">приложении 5</w:t>
        </w:r>
      </w:hyperlink>
      <w:r>
        <w:rPr>
          <w:sz w:val="20"/>
        </w:rPr>
        <w:t xml:space="preserve"> к настоящей Инструкции).</w:t>
      </w:r>
    </w:p>
    <w:p>
      <w:pPr>
        <w:pStyle w:val="0"/>
        <w:spacing w:before="200" w:line-rule="auto"/>
        <w:ind w:firstLine="540"/>
        <w:jc w:val="both"/>
      </w:pPr>
      <w:r>
        <w:rPr>
          <w:sz w:val="20"/>
        </w:rPr>
        <w:t xml:space="preserve">2.4.4.12. При поступлении в установленном порядке запроса из другого государственного органа или от должностного лица, рассматривающего обращение, в течение 15 календарных дней готовятся и предоставляются в указанный государственный орган или должностному лицу документы и материалы, необходимые для рассмотрения обращения,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pPr>
        <w:pStyle w:val="0"/>
        <w:spacing w:before="200" w:line-rule="auto"/>
        <w:ind w:firstLine="540"/>
        <w:jc w:val="both"/>
      </w:pPr>
      <w:r>
        <w:rPr>
          <w:sz w:val="20"/>
        </w:rPr>
        <w:t xml:space="preserve">При подготовке ответа на запрос в обязательном порядке указываются реквизиты запроса, по которому подготовлена информация, сведения об обращении и запрашиваемая информация.</w:t>
      </w:r>
    </w:p>
    <w:p>
      <w:pPr>
        <w:pStyle w:val="0"/>
        <w:spacing w:before="200" w:line-rule="auto"/>
        <w:ind w:firstLine="540"/>
        <w:jc w:val="both"/>
      </w:pPr>
      <w:r>
        <w:rPr>
          <w:sz w:val="20"/>
        </w:rPr>
        <w:t xml:space="preserve">2.4.4.13. В случае если предоставление запрашиваемой информации в указанный срок невозможно, в течение 7 календарных дней со дня регистрации запроса, автор запроса уведомляется об отсрочке ответа на запрос с указанием ее причины и срока предоставления запрашиваемой информации, который не может превышать 15 календарных дней сверх установленного срока ответа на запрос.</w:t>
      </w:r>
    </w:p>
    <w:p>
      <w:pPr>
        <w:pStyle w:val="0"/>
        <w:spacing w:before="200" w:line-rule="auto"/>
        <w:ind w:firstLine="540"/>
        <w:jc w:val="both"/>
      </w:pPr>
      <w:r>
        <w:rPr>
          <w:sz w:val="20"/>
        </w:rPr>
        <w:t xml:space="preserve">2.4.4.14. В случае если запрашиваемая информация о деятельности государственного органа опубликована в средствах массовой информации или размещена на официальном сайте в сети "Интернет", в ответе на запрос допускается ограничиваться указанием названия, даты выхода и номера средства массовой информации, в котором опубликована запрашиваемая информация, и (или) электронного адреса официального сайта, на котором эта информация размещена.</w:t>
      </w:r>
    </w:p>
    <w:p>
      <w:pPr>
        <w:pStyle w:val="0"/>
        <w:spacing w:before="200" w:line-rule="auto"/>
        <w:ind w:firstLine="540"/>
        <w:jc w:val="both"/>
      </w:pPr>
      <w:r>
        <w:rPr>
          <w:sz w:val="20"/>
        </w:rPr>
        <w:t xml:space="preserve">2.4.4.15. В случае если часть запрашиваемой информации относится к информации ограниченного доступа, а остальная информация является общедоступной, пользователю информации предоставляется запрашиваемая информация, за исключением информации ограниченного доступа.</w:t>
      </w:r>
    </w:p>
    <w:p>
      <w:pPr>
        <w:pStyle w:val="0"/>
        <w:spacing w:before="200" w:line-rule="auto"/>
        <w:ind w:firstLine="540"/>
        <w:jc w:val="both"/>
      </w:pPr>
      <w:r>
        <w:rPr>
          <w:sz w:val="20"/>
        </w:rPr>
        <w:t xml:space="preserve">2.4.4.16. Сведения, содержащиеся в обращениях, могут использоваться только в служебных целях и в соответствии с полномочиями лица, работающего с обращением.</w:t>
      </w:r>
    </w:p>
    <w:p>
      <w:pPr>
        <w:pStyle w:val="0"/>
        <w:spacing w:before="200" w:line-rule="auto"/>
        <w:ind w:firstLine="540"/>
        <w:jc w:val="both"/>
      </w:pPr>
      <w:r>
        <w:rPr>
          <w:sz w:val="20"/>
        </w:rPr>
        <w:t xml:space="preserve">2.4.4.17. При рассмотрении обращения не допускается разглашение содержащихся в нем сведений, а также сведений о частной жизни заявителя без его согласия. Не является разглашением сведений направление обращения в письменной форме в государственный орган или должностному лицу, в компетенцию которых входит решение поставленных в обращении вопросов.</w:t>
      </w:r>
    </w:p>
    <w:p>
      <w:pPr>
        <w:pStyle w:val="0"/>
        <w:spacing w:before="200" w:line-rule="auto"/>
        <w:ind w:firstLine="540"/>
        <w:jc w:val="both"/>
      </w:pPr>
      <w:r>
        <w:rPr>
          <w:sz w:val="20"/>
        </w:rPr>
        <w:t xml:space="preserve">2.4.4.18. Запрещается писать на тексте обращения. Допускается с помощью маркера выделять отдельные участки текста, имеющие принципиальное значение и требующие особого внимания в ходе непосредственного разрешения обращения исполнителем.</w:t>
      </w:r>
    </w:p>
    <w:p>
      <w:pPr>
        <w:pStyle w:val="0"/>
        <w:spacing w:before="200" w:line-rule="auto"/>
        <w:ind w:firstLine="540"/>
        <w:jc w:val="both"/>
      </w:pPr>
      <w:r>
        <w:rPr>
          <w:sz w:val="20"/>
        </w:rPr>
        <w:t xml:space="preserve">2.4.4.19. Передача обращений в письменной форме из одного структурного подразделения в другое осуществляется на основании поручения, указанного в резолюции должностного лица, через Отдел.</w:t>
      </w:r>
    </w:p>
    <w:p>
      <w:pPr>
        <w:pStyle w:val="0"/>
        <w:spacing w:before="200" w:line-rule="auto"/>
        <w:ind w:firstLine="540"/>
        <w:jc w:val="both"/>
      </w:pPr>
      <w:r>
        <w:rPr>
          <w:sz w:val="20"/>
        </w:rPr>
        <w:t xml:space="preserve">2.4.4.20. Документы, поступившие из других организаций непосредственно в структурное подразделение (незарегистрированные), в обязательном порядке направляются для регистрации в Отдел незамедлительно.</w:t>
      </w:r>
    </w:p>
    <w:p>
      <w:pPr>
        <w:pStyle w:val="0"/>
        <w:spacing w:before="200" w:line-rule="auto"/>
        <w:ind w:firstLine="540"/>
        <w:jc w:val="both"/>
      </w:pPr>
      <w:r>
        <w:rPr>
          <w:sz w:val="20"/>
        </w:rPr>
        <w:t xml:space="preserve">2.4.4.21. Все специалисты, работающие с обращениями граждан, несут ответственность за сохранность находящихся у них документов и писем.</w:t>
      </w:r>
    </w:p>
    <w:p>
      <w:pPr>
        <w:pStyle w:val="0"/>
        <w:spacing w:before="200" w:line-rule="auto"/>
        <w:ind w:firstLine="540"/>
        <w:jc w:val="both"/>
      </w:pPr>
      <w:r>
        <w:rPr>
          <w:sz w:val="20"/>
        </w:rPr>
        <w:t xml:space="preserve">При утрате исполнителем обращений граждан в письменной форме назначается служебное расследование.</w:t>
      </w:r>
    </w:p>
    <w:p>
      <w:pPr>
        <w:pStyle w:val="0"/>
        <w:spacing w:before="200" w:line-rule="auto"/>
        <w:ind w:firstLine="540"/>
        <w:jc w:val="both"/>
      </w:pPr>
      <w:r>
        <w:rPr>
          <w:sz w:val="20"/>
        </w:rPr>
        <w:t xml:space="preserve">2.4.4.22. Обращение не может быть оставлено без рассмотрения или рассмотрено с нарушением срока по причине продолжительного отсутствия специалиста, рассматривавшего обращение (отпуск, командировка, болезнь и т.д.). В указанных случаях руководитель подразделения обязан передать все имеющиеся у него на исполнении обращения на рассмотрение другому специалисту, который согласно распределению обязанностей, замещает исполнителя во время его отсутствия.</w:t>
      </w:r>
    </w:p>
    <w:p>
      <w:pPr>
        <w:pStyle w:val="0"/>
        <w:spacing w:before="200" w:line-rule="auto"/>
        <w:ind w:firstLine="540"/>
        <w:jc w:val="both"/>
      </w:pPr>
      <w:r>
        <w:rPr>
          <w:sz w:val="20"/>
        </w:rPr>
        <w:t xml:space="preserve">При переводе на другую работу или освобождении от занимаемой должности исполнитель обязан сдать все числящиеся за ним обращения граждан специалисту, ответственному за работу с обращениями граждан в Отделе получив отметку в обходном листе.</w:t>
      </w:r>
    </w:p>
    <w:p>
      <w:pPr>
        <w:pStyle w:val="0"/>
        <w:spacing w:before="200" w:line-rule="auto"/>
        <w:ind w:firstLine="540"/>
        <w:jc w:val="both"/>
      </w:pPr>
      <w:r>
        <w:rPr>
          <w:sz w:val="20"/>
        </w:rPr>
        <w:t xml:space="preserve">При ликвидации или реорганизации структурного подразделения лицо, ответственное за делопроизводство по обращениям граждан данного структурного подразделения, в период проведения ликвидационных мероприятий передает все имеющиеся на исполнении обращения в Отдел либо в другое структурное подразделение по указанию министра.</w:t>
      </w:r>
    </w:p>
    <w:p>
      <w:pPr>
        <w:pStyle w:val="0"/>
        <w:ind w:firstLine="540"/>
        <w:jc w:val="both"/>
      </w:pPr>
      <w:r>
        <w:rPr>
          <w:sz w:val="20"/>
        </w:rPr>
      </w:r>
    </w:p>
    <w:p>
      <w:pPr>
        <w:pStyle w:val="2"/>
        <w:outlineLvl w:val="2"/>
        <w:jc w:val="center"/>
      </w:pPr>
      <w:r>
        <w:rPr>
          <w:sz w:val="20"/>
        </w:rPr>
        <w:t xml:space="preserve">2.4.5. Требование к оформлению ответов на обращения</w:t>
      </w:r>
    </w:p>
    <w:p>
      <w:pPr>
        <w:pStyle w:val="0"/>
        <w:jc w:val="center"/>
      </w:pPr>
      <w:r>
        <w:rPr>
          <w:sz w:val="20"/>
        </w:rPr>
      </w:r>
    </w:p>
    <w:p>
      <w:pPr>
        <w:pStyle w:val="0"/>
        <w:ind w:firstLine="540"/>
        <w:jc w:val="both"/>
      </w:pPr>
      <w:r>
        <w:rPr>
          <w:sz w:val="20"/>
        </w:rPr>
        <w:t xml:space="preserve">2.4.5.1. Результаты решения вопроса, поставленного в обращении, сообщаются заявителю в форме ответа.</w:t>
      </w:r>
    </w:p>
    <w:p>
      <w:pPr>
        <w:pStyle w:val="0"/>
        <w:spacing w:before="200" w:line-rule="auto"/>
        <w:ind w:firstLine="540"/>
        <w:jc w:val="both"/>
      </w:pPr>
      <w:r>
        <w:rPr>
          <w:sz w:val="20"/>
        </w:rPr>
        <w:t xml:space="preserve">2.4.5.2. Ответы заявителям могут даваться в письменной форме, в форме электронного документа, а также с согласия гражданина может быть дан ответ на обращение в устной форме, в ходе личного приема.</w:t>
      </w:r>
    </w:p>
    <w:p>
      <w:pPr>
        <w:pStyle w:val="0"/>
        <w:spacing w:before="200" w:line-rule="auto"/>
        <w:ind w:firstLine="540"/>
        <w:jc w:val="both"/>
      </w:pPr>
      <w:r>
        <w:rPr>
          <w:sz w:val="20"/>
        </w:rPr>
        <w:t xml:space="preserve">2.4.5.3. Подготовка проекта ответа на обращение осуществляется исполнителем, назначенным должностным лицом в резолюции.</w:t>
      </w:r>
    </w:p>
    <w:p>
      <w:pPr>
        <w:pStyle w:val="0"/>
        <w:spacing w:before="200" w:line-rule="auto"/>
        <w:ind w:firstLine="540"/>
        <w:jc w:val="both"/>
      </w:pPr>
      <w:r>
        <w:rPr>
          <w:sz w:val="20"/>
        </w:rPr>
        <w:t xml:space="preserve">2.4.5.4. Ответ на обращение должен быть своевременным, достоверным, обоснованным и исчерпывающим, содержать конкретную и четкую информацию по всем вопросам, поставленным в обращении, ясным по содержанию и соответствующим действующему законодательству, содержать юридически обоснованную и мотивированную информацию по каждому изложенному в нем доводу и ссылки на нормативные правовые акты с приведением содержания нормативных положений, послуживших основанием для принятия решения.</w:t>
      </w:r>
    </w:p>
    <w:p>
      <w:pPr>
        <w:pStyle w:val="0"/>
        <w:spacing w:before="200" w:line-rule="auto"/>
        <w:ind w:firstLine="540"/>
        <w:jc w:val="both"/>
      </w:pPr>
      <w:r>
        <w:rPr>
          <w:sz w:val="20"/>
        </w:rPr>
        <w:t xml:space="preserve">2.4.5.5. Ответы на обращения заявителям и авторам сопроводительных писем (при необходимости) в письменной форме оформляются на официальном бланке за подписью должностного лица, на чье имя поступило обращение, либо министра, либо заместителя министра.</w:t>
      </w:r>
    </w:p>
    <w:p>
      <w:pPr>
        <w:pStyle w:val="0"/>
        <w:spacing w:before="200" w:line-rule="auto"/>
        <w:ind w:firstLine="540"/>
        <w:jc w:val="both"/>
      </w:pPr>
      <w:r>
        <w:rPr>
          <w:sz w:val="20"/>
        </w:rPr>
        <w:t xml:space="preserve">2.4.5.6. Текст ответа составляется в официальном стиле без употребления служебных аббревиатур и должен содержать три части:</w:t>
      </w:r>
    </w:p>
    <w:p>
      <w:pPr>
        <w:pStyle w:val="0"/>
        <w:spacing w:before="200" w:line-rule="auto"/>
        <w:ind w:firstLine="540"/>
        <w:jc w:val="both"/>
      </w:pPr>
      <w:r>
        <w:rPr>
          <w:sz w:val="20"/>
        </w:rPr>
        <w:t xml:space="preserve">вводная;</w:t>
      </w:r>
    </w:p>
    <w:p>
      <w:pPr>
        <w:pStyle w:val="0"/>
        <w:spacing w:before="200" w:line-rule="auto"/>
        <w:ind w:firstLine="540"/>
        <w:jc w:val="both"/>
      </w:pPr>
      <w:r>
        <w:rPr>
          <w:sz w:val="20"/>
        </w:rPr>
        <w:t xml:space="preserve">основная часть;</w:t>
      </w:r>
    </w:p>
    <w:p>
      <w:pPr>
        <w:pStyle w:val="0"/>
        <w:spacing w:before="200" w:line-rule="auto"/>
        <w:ind w:firstLine="540"/>
        <w:jc w:val="both"/>
      </w:pPr>
      <w:r>
        <w:rPr>
          <w:sz w:val="20"/>
        </w:rPr>
        <w:t xml:space="preserve">заключительная.</w:t>
      </w:r>
    </w:p>
    <w:p>
      <w:pPr>
        <w:pStyle w:val="0"/>
        <w:spacing w:before="200" w:line-rule="auto"/>
        <w:ind w:firstLine="540"/>
        <w:jc w:val="both"/>
      </w:pPr>
      <w:r>
        <w:rPr>
          <w:sz w:val="20"/>
        </w:rPr>
        <w:t xml:space="preserve">В вводной части указываются основные реквизиты обращения гражданина: инициалы имени, отчества и фамилия заявителя, почтовый адрес (в последовательности, установленной правилами оказания услуг почтовой связи) или адрес электронной почты либо адрес (уникальный идентификатор) личного кабинета на Едином портале, уважительная формула обращения к заявителю (при наличии данных об имени и отчестве), ссылка на регистрационный номер и дату обращения, краткое содержание вопросов, поставленных в обращении.</w:t>
      </w:r>
    </w:p>
    <w:p>
      <w:pPr>
        <w:pStyle w:val="0"/>
        <w:spacing w:before="200" w:line-rule="auto"/>
        <w:ind w:firstLine="540"/>
        <w:jc w:val="both"/>
      </w:pPr>
      <w:r>
        <w:rPr>
          <w:sz w:val="20"/>
        </w:rPr>
        <w:t xml:space="preserve">В основной части должно быть указано, откуда поступило обращение или по чьему поручению рассмотрено, какие конкретные меры приняты по каждому затронутому вопросу обращения, данные о результатах проверки всех перечисленных в обращении фактов.</w:t>
      </w:r>
    </w:p>
    <w:p>
      <w:pPr>
        <w:pStyle w:val="0"/>
        <w:spacing w:before="200" w:line-rule="auto"/>
        <w:ind w:firstLine="540"/>
        <w:jc w:val="both"/>
      </w:pPr>
      <w:r>
        <w:rPr>
          <w:sz w:val="20"/>
        </w:rPr>
        <w:t xml:space="preserve">Если просьба, изложенная в обращении, не может быть удовлетворена, то указываются причины, по которым она не может быть удовлетворена.</w:t>
      </w:r>
    </w:p>
    <w:p>
      <w:pPr>
        <w:pStyle w:val="0"/>
        <w:spacing w:before="200" w:line-rule="auto"/>
        <w:ind w:firstLine="540"/>
        <w:jc w:val="both"/>
      </w:pPr>
      <w:r>
        <w:rPr>
          <w:sz w:val="20"/>
        </w:rPr>
        <w:t xml:space="preserve">Если на обращение дается промежуточный ответ, то в тексте указывается срок окончательной даты ответа на поставленный вопрос. В ответе, должно быть четко указано о том, что заявитель в той или иной форме проинформирован о результатах рассмотрения его обращения.</w:t>
      </w:r>
    </w:p>
    <w:p>
      <w:pPr>
        <w:pStyle w:val="0"/>
        <w:spacing w:before="200" w:line-rule="auto"/>
        <w:ind w:firstLine="540"/>
        <w:jc w:val="both"/>
      </w:pPr>
      <w:r>
        <w:rPr>
          <w:sz w:val="20"/>
        </w:rPr>
        <w:t xml:space="preserve">В ответах на письма, в которых указываются факты нарушения законодательства, в случаях их подтверждения, сообщается о мерах, принятых для устранения нарушений и в отношении виновных лиц.</w:t>
      </w:r>
    </w:p>
    <w:p>
      <w:pPr>
        <w:pStyle w:val="0"/>
        <w:spacing w:before="200" w:line-rule="auto"/>
        <w:ind w:firstLine="540"/>
        <w:jc w:val="both"/>
      </w:pPr>
      <w:r>
        <w:rPr>
          <w:sz w:val="20"/>
        </w:rPr>
        <w:t xml:space="preserve">На коллективное обращение ответ дается в адрес гражданина, чей адрес указан для направления ответа и по фамилии которого оно зарегистрировано. В тексте ответа необходимо указывать, что ответ дается на коллективное письмо с предложением довести его содержание до сведения остальных авторов.</w:t>
      </w:r>
    </w:p>
    <w:p>
      <w:pPr>
        <w:pStyle w:val="0"/>
        <w:spacing w:before="200" w:line-rule="auto"/>
        <w:ind w:firstLine="540"/>
        <w:jc w:val="both"/>
      </w:pPr>
      <w:r>
        <w:rPr>
          <w:sz w:val="20"/>
        </w:rPr>
        <w:t xml:space="preserve">В случае отказа заявителю в удовлетворении изложенных в обращении просьб ответ должен быть мотивирован. В нем дается оценка всем доводам обращения, указываются мотивы и основания отказа со ссылкой на действующее законодательство и решения компетентных органов. Кроме того, в ответе заявителю должны быть разъяснены порядок обжалования принятого решения или обращения в суд, если это предусмотрено законом.</w:t>
      </w:r>
    </w:p>
    <w:p>
      <w:pPr>
        <w:pStyle w:val="0"/>
        <w:spacing w:before="200" w:line-rule="auto"/>
        <w:ind w:firstLine="540"/>
        <w:jc w:val="both"/>
      </w:pPr>
      <w:r>
        <w:rPr>
          <w:sz w:val="20"/>
        </w:rPr>
        <w:t xml:space="preserve">На повторное обращение гражданина по вопросу, на который ему был дан ответ, если с момента направления ответа ситуация не изменилась, исполнитель вправе продублировать заявителю ответ на его предыдущее обращение. При этом исполнитель готовит проект сопроводительного письма за подписью соответствующего должностного лица с приложением копии ответа заявителю на его предыдущее обращение. Образец сопроводительного письма к ответу приведен в </w:t>
      </w:r>
      <w:hyperlink w:history="0" w:anchor="P625" w:tooltip="Приложение 6">
        <w:r>
          <w:rPr>
            <w:sz w:val="20"/>
            <w:color w:val="0000ff"/>
          </w:rPr>
          <w:t xml:space="preserve">приложении 6</w:t>
        </w:r>
      </w:hyperlink>
      <w:r>
        <w:rPr>
          <w:sz w:val="20"/>
        </w:rPr>
        <w:t xml:space="preserve"> к настоящей Инструкции.</w:t>
      </w:r>
    </w:p>
    <w:p>
      <w:pPr>
        <w:pStyle w:val="0"/>
        <w:spacing w:before="200" w:line-rule="auto"/>
        <w:ind w:firstLine="540"/>
        <w:jc w:val="both"/>
      </w:pPr>
      <w:r>
        <w:rPr>
          <w:sz w:val="20"/>
        </w:rPr>
        <w:t xml:space="preserve">В случае, когда обращение гражданина поступило через Управление по работе с обращениями граждан Администрации Главы Республики Северная Осетия-Алания и Правительства Республики Северная Осетия-Алания, ответ дается заявителю и копия ответа направляется в Управление по работе с обращениями граждан Администрации Главы Республики Северная Осетия-Алания и Правительства Республики Северная Осетия-Алания на имя должностного лица, давшего поручение для рассмотрения обращения, обязательно указывается, что "ответ направлен заявителю, в установленный законом срок".</w:t>
      </w:r>
    </w:p>
    <w:p>
      <w:pPr>
        <w:pStyle w:val="0"/>
        <w:spacing w:before="200" w:line-rule="auto"/>
        <w:ind w:firstLine="540"/>
        <w:jc w:val="both"/>
      </w:pPr>
      <w:r>
        <w:rPr>
          <w:sz w:val="20"/>
        </w:rPr>
        <w:t xml:space="preserve">2.4.5.7. При одновременном поступлении основного обращения и его дубликата либо поступлении дубликата до окончания рассмотрения основного обращения заявителю дается единый ответ.</w:t>
      </w:r>
    </w:p>
    <w:p>
      <w:pPr>
        <w:pStyle w:val="0"/>
        <w:spacing w:before="200" w:line-rule="auto"/>
        <w:ind w:firstLine="540"/>
        <w:jc w:val="both"/>
      </w:pPr>
      <w:r>
        <w:rPr>
          <w:sz w:val="20"/>
        </w:rPr>
        <w:t xml:space="preserve">Если дубликат поступил после окончания рассмотрения основного обращения, то заявителю направляется ответ со ссылкой на дату и исходящий номер отправленного ответа на основное обращение. Копия ответа направляется в случае прямого указания заявителя о его неполучении.</w:t>
      </w:r>
    </w:p>
    <w:p>
      <w:pPr>
        <w:pStyle w:val="0"/>
        <w:spacing w:before="200" w:line-rule="auto"/>
        <w:ind w:firstLine="540"/>
        <w:jc w:val="both"/>
      </w:pPr>
      <w:r>
        <w:rPr>
          <w:sz w:val="20"/>
        </w:rPr>
        <w:t xml:space="preserve">2.4.5.8. В ответе на обращение гражданина указываются данные об исполнителе: фамилия, имя, отчество и номер служебного телефона (в левом нижнем углу последней страницы ответа).</w:t>
      </w:r>
    </w:p>
    <w:p>
      <w:pPr>
        <w:pStyle w:val="0"/>
        <w:spacing w:before="200" w:line-rule="auto"/>
        <w:ind w:firstLine="540"/>
        <w:jc w:val="both"/>
      </w:pPr>
      <w:r>
        <w:rPr>
          <w:sz w:val="20"/>
        </w:rPr>
        <w:t xml:space="preserve">2.4.5.9. Ответ на обращение готовится исполнителем строго по резолюции должностного лица, рассмотревшего обращение, визируется руководителем структурного подразделения (или лицом его замещающим), которому было поручено рассмотрение обращения гражданина, и заместителем министра, курирующим структурное подразделение, являющееся исполнителем.</w:t>
      </w:r>
    </w:p>
    <w:p>
      <w:pPr>
        <w:pStyle w:val="0"/>
        <w:spacing w:before="200" w:line-rule="auto"/>
        <w:ind w:firstLine="540"/>
        <w:jc w:val="both"/>
      </w:pPr>
      <w:r>
        <w:rPr>
          <w:sz w:val="20"/>
        </w:rPr>
        <w:t xml:space="preserve">2.4.5.10. Перед передачей ответа заявителя на подпись руководству специалист, ответственный за работу с обращениями граждан проверяет правильность оформления ответа, наличие и соответствие приложений, указанных в ответе, правильность указания адреса, фамилии и инициалов корреспондента, ссылки на инициативный документ и других реквизитов. В ответе не допускается взаимоисключающая по содержанию информация, формальный подход к решению поставленных вопросов, отсутствие информации о мерах, принятых с целью устранения выявленных недостатков, отсутствие аргументов, если заявитель получает отказ.</w:t>
      </w:r>
    </w:p>
    <w:p>
      <w:pPr>
        <w:pStyle w:val="0"/>
        <w:spacing w:before="200" w:line-rule="auto"/>
        <w:ind w:firstLine="540"/>
        <w:jc w:val="both"/>
      </w:pPr>
      <w:r>
        <w:rPr>
          <w:sz w:val="20"/>
        </w:rPr>
        <w:t xml:space="preserve">2.4.5.11. Проект ответа вместе с необходимыми материалами представляется должностному лицу или руководителю структурного подразделения на подпись не позднее 3 рабочих дней до истечения срока рассмотрения обращения, за исключением обращений, срок рассмотрения которых составляет менее 5 рабочих дней.</w:t>
      </w:r>
    </w:p>
    <w:p>
      <w:pPr>
        <w:pStyle w:val="0"/>
        <w:spacing w:before="200" w:line-rule="auto"/>
        <w:ind w:firstLine="540"/>
        <w:jc w:val="both"/>
      </w:pPr>
      <w:r>
        <w:rPr>
          <w:sz w:val="20"/>
        </w:rPr>
        <w:t xml:space="preserve">2.4.5.12. Завизированный руководителем структурного подразделения и подписанный должностным лицом ответ заявителю, автору сопроводительного письма (справка, служебная записка) передается в Отдел для их регистрации и отправки ответа заявителю и автору сопроводительного письма.</w:t>
      </w:r>
    </w:p>
    <w:p>
      <w:pPr>
        <w:pStyle w:val="0"/>
        <w:spacing w:before="200" w:line-rule="auto"/>
        <w:ind w:firstLine="540"/>
        <w:jc w:val="both"/>
      </w:pPr>
      <w:r>
        <w:rPr>
          <w:sz w:val="20"/>
        </w:rPr>
        <w:t xml:space="preserve">2.4.5.13. Если поручение было адресовано конкретному должностному лицу, то ответ готовиться этим должностным лицом (или лицом, замещающим его в установленном порядке).</w:t>
      </w:r>
    </w:p>
    <w:p>
      <w:pPr>
        <w:pStyle w:val="0"/>
        <w:spacing w:before="200" w:line-rule="auto"/>
        <w:ind w:firstLine="540"/>
        <w:jc w:val="both"/>
      </w:pPr>
      <w:r>
        <w:rPr>
          <w:sz w:val="20"/>
        </w:rPr>
        <w:t xml:space="preserve">2.4.5.14. Если в резолюции указано несколько исполнителей, то все соисполнители по результатам рассмотрения обращения представляют информацию ответственному исполнителю (которому поручен свод либо указанному в резолюции первым), который готовит и направляет обобщенный ответ автору поручения и заявителю.</w:t>
      </w:r>
    </w:p>
    <w:p>
      <w:pPr>
        <w:pStyle w:val="0"/>
        <w:spacing w:before="200" w:line-rule="auto"/>
        <w:ind w:firstLine="540"/>
        <w:jc w:val="both"/>
      </w:pPr>
      <w:r>
        <w:rPr>
          <w:sz w:val="20"/>
        </w:rPr>
        <w:t xml:space="preserve">Заявитель должен получить один ответ, содержащий информацию по всем поставленным им в обращении вопросам.</w:t>
      </w:r>
    </w:p>
    <w:p>
      <w:pPr>
        <w:pStyle w:val="0"/>
        <w:spacing w:before="200" w:line-rule="auto"/>
        <w:ind w:firstLine="540"/>
        <w:jc w:val="both"/>
      </w:pPr>
      <w:r>
        <w:rPr>
          <w:sz w:val="20"/>
        </w:rPr>
        <w:t xml:space="preserve">2.4.5.15. В случае если в резолюции по рассмотрению обращения запрашиваются предложения, то ответ заявителю должен содержать конкретные предложения по решению указанных в обращении вопросов. При этом ответ заявителю дается только после рассмотрения представленных предложений соответствующим должностным лицом.</w:t>
      </w:r>
    </w:p>
    <w:p>
      <w:pPr>
        <w:pStyle w:val="0"/>
        <w:spacing w:before="200" w:line-rule="auto"/>
        <w:ind w:firstLine="540"/>
        <w:jc w:val="both"/>
      </w:pPr>
      <w:r>
        <w:rPr>
          <w:sz w:val="20"/>
        </w:rPr>
        <w:t xml:space="preserve">2.4.5.16. Зарегистрированные и приобщенные к обращениям ответы передаются должностному лицу ответственному за оформление и хранение документов.</w:t>
      </w:r>
    </w:p>
    <w:p>
      <w:pPr>
        <w:pStyle w:val="0"/>
        <w:spacing w:before="200" w:line-rule="auto"/>
        <w:ind w:firstLine="540"/>
        <w:jc w:val="both"/>
      </w:pPr>
      <w:r>
        <w:rPr>
          <w:sz w:val="20"/>
        </w:rPr>
        <w:t xml:space="preserve">Основанием для снятия с контроля и списания "в дело" обращений граждан, по которым министром было дано контрольное поручение исполнителю(ям) либо поручение с условием проинформировать (доложить) о результатах рассмотрения, является ответ (служебная записка), подготовленная исполнителем(ями) и подписанная соответствующим должностным лицом (при необходимости с визами должностных лиц, участвовавших в исполнении поручения).</w:t>
      </w:r>
    </w:p>
    <w:p>
      <w:pPr>
        <w:pStyle w:val="0"/>
        <w:spacing w:before="200" w:line-rule="auto"/>
        <w:ind w:firstLine="540"/>
        <w:jc w:val="both"/>
      </w:pPr>
      <w:r>
        <w:rPr>
          <w:sz w:val="20"/>
        </w:rPr>
        <w:t xml:space="preserve">2.4.5.17. Ответ на обращение, поступившее в электронной форме, после регистрации в Отделе отправляется заявителю на адрес электронной почты либо адрес (уникальный идентификатор) личного кабинета на Едином портале, путем сканирования письменного ответа. Оригинал ответа приобщается к материалам по обращению.</w:t>
      </w:r>
    </w:p>
    <w:p>
      <w:pPr>
        <w:pStyle w:val="0"/>
        <w:spacing w:before="200" w:line-rule="auto"/>
        <w:ind w:firstLine="540"/>
        <w:jc w:val="both"/>
      </w:pPr>
      <w:r>
        <w:rPr>
          <w:sz w:val="20"/>
        </w:rPr>
        <w:t xml:space="preserve">Отправка исходящих ответов осуществляется в день регистрации. Копия ответа заявителю и его проект вкладываются в дела для хранения и использования в справочных целях.</w:t>
      </w:r>
    </w:p>
    <w:p>
      <w:pPr>
        <w:pStyle w:val="0"/>
        <w:spacing w:before="200" w:line-rule="auto"/>
        <w:ind w:firstLine="540"/>
        <w:jc w:val="both"/>
      </w:pPr>
      <w:r>
        <w:rPr>
          <w:sz w:val="20"/>
        </w:rPr>
        <w:t xml:space="preserve">2.4.5.18. Отправление ответов без регистрации в Отделе не допускается.</w:t>
      </w:r>
    </w:p>
    <w:p>
      <w:pPr>
        <w:pStyle w:val="0"/>
        <w:spacing w:before="200" w:line-rule="auto"/>
        <w:ind w:firstLine="540"/>
        <w:jc w:val="both"/>
      </w:pPr>
      <w:r>
        <w:rPr>
          <w:sz w:val="20"/>
        </w:rPr>
        <w:t xml:space="preserve">2.4.5.19. По просьбе гражданина ему может быть выдана копия ответа, если указанный ответ им не был получен по не зависящим от него обстоятельствам.</w:t>
      </w:r>
    </w:p>
    <w:p>
      <w:pPr>
        <w:pStyle w:val="0"/>
        <w:spacing w:before="200" w:line-rule="auto"/>
        <w:ind w:firstLine="540"/>
        <w:jc w:val="both"/>
      </w:pPr>
      <w:r>
        <w:rPr>
          <w:sz w:val="20"/>
        </w:rPr>
        <w:t xml:space="preserve">Выдача гражданину копии ответа осуществляется начальником Отдела по согласованию с должностным лицом, рассматривавшим обращение.</w:t>
      </w:r>
    </w:p>
    <w:p>
      <w:pPr>
        <w:pStyle w:val="0"/>
        <w:spacing w:before="200" w:line-rule="auto"/>
        <w:ind w:firstLine="540"/>
        <w:jc w:val="both"/>
      </w:pPr>
      <w:r>
        <w:rPr>
          <w:sz w:val="20"/>
        </w:rPr>
        <w:t xml:space="preserve">2.4.5.20. Не разрешается отправлять заявителям в качестве ответов на их обращения копии служебных документов, вносить какие-либо изменения в содержание ответа без разрешения должностного лица, подписавшего его, направлять гражданам ответы с исправлениями (в том числе в реквизитах).</w:t>
      </w:r>
    </w:p>
    <w:p>
      <w:pPr>
        <w:pStyle w:val="0"/>
        <w:ind w:firstLine="540"/>
        <w:jc w:val="both"/>
      </w:pPr>
      <w:r>
        <w:rPr>
          <w:sz w:val="20"/>
        </w:rPr>
      </w:r>
    </w:p>
    <w:p>
      <w:pPr>
        <w:pStyle w:val="2"/>
        <w:outlineLvl w:val="1"/>
        <w:jc w:val="center"/>
      </w:pPr>
      <w:r>
        <w:rPr>
          <w:sz w:val="20"/>
        </w:rPr>
        <w:t xml:space="preserve">3. Сроки рассмотрения обращений</w:t>
      </w:r>
    </w:p>
    <w:p>
      <w:pPr>
        <w:pStyle w:val="0"/>
        <w:ind w:firstLine="540"/>
        <w:jc w:val="both"/>
      </w:pPr>
      <w:r>
        <w:rPr>
          <w:sz w:val="20"/>
        </w:rPr>
      </w:r>
    </w:p>
    <w:p>
      <w:pPr>
        <w:pStyle w:val="0"/>
        <w:ind w:firstLine="540"/>
        <w:jc w:val="both"/>
      </w:pPr>
      <w:r>
        <w:rPr>
          <w:sz w:val="20"/>
        </w:rPr>
        <w:t xml:space="preserve">3.1. Ответ гражданину на обращение должен быть дан в течение 30 календарных дней, а не требующие дополнительного изучения и проверки - в течение 15 дней, если иное не предусмотрено федеральным законодательством. Указанный срок исчисляется от даты регистрации обращения.</w:t>
      </w:r>
    </w:p>
    <w:p>
      <w:pPr>
        <w:pStyle w:val="0"/>
        <w:spacing w:before="200" w:line-rule="auto"/>
        <w:ind w:firstLine="540"/>
        <w:jc w:val="both"/>
      </w:pPr>
      <w:r>
        <w:rPr>
          <w:sz w:val="20"/>
        </w:rPr>
        <w:t xml:space="preserve">3.2. В исключительных случаях, а также в случае необходимости проведения специальной проверки, истребования дополнительных материалов, направления в другой государственный орган, орган местного самоуправления или должностному лицу запроса о предоставлении информации, необходимой для рассмотрения обращения, принятия других мер срок рассмотрения обращения может быть продлен, но не более чем на 30 календарных дней.</w:t>
      </w:r>
    </w:p>
    <w:p>
      <w:pPr>
        <w:pStyle w:val="0"/>
        <w:spacing w:before="200" w:line-rule="auto"/>
        <w:ind w:firstLine="540"/>
        <w:jc w:val="both"/>
      </w:pPr>
      <w:r>
        <w:rPr>
          <w:sz w:val="20"/>
        </w:rPr>
        <w:t xml:space="preserve">В таких случаях максимальный срок подготовки и направления ответа заявителю составляет 60 календарных дней.</w:t>
      </w:r>
    </w:p>
    <w:p>
      <w:pPr>
        <w:pStyle w:val="0"/>
        <w:spacing w:before="200" w:line-rule="auto"/>
        <w:ind w:firstLine="540"/>
        <w:jc w:val="both"/>
      </w:pPr>
      <w:r>
        <w:rPr>
          <w:sz w:val="20"/>
        </w:rPr>
        <w:t xml:space="preserve">3.3. Для продления срока рассмотрения обращения ответственный исполнитель не позднее 5 календарных дней до истечения установленного срока представляет письменную просьбу на имя должностного лица, давшего поручение по рассмотрению обращения, с информацией о проделанной работе, причинах продления, конкретных мероприятиях и сроках, необходимых для завершения рассмотрения обращения. В случае если просьба о продлении срока рассмотрения обращения удовлетворена, то ответственным исполнителем, об этом решении письменно уведомляется автор обращения и специалист, ответственный за контроль по обращениям граждан. Образец уведомления заявителя приведен в </w:t>
      </w:r>
      <w:hyperlink w:history="0" w:anchor="P662" w:tooltip="Приложение 7">
        <w:r>
          <w:rPr>
            <w:sz w:val="20"/>
            <w:color w:val="0000ff"/>
          </w:rPr>
          <w:t xml:space="preserve">приложении 7</w:t>
        </w:r>
      </w:hyperlink>
      <w:r>
        <w:rPr>
          <w:sz w:val="20"/>
        </w:rPr>
        <w:t xml:space="preserve"> к настоящей Инструкции.</w:t>
      </w:r>
    </w:p>
    <w:p>
      <w:pPr>
        <w:pStyle w:val="0"/>
        <w:spacing w:before="200" w:line-rule="auto"/>
        <w:ind w:firstLine="540"/>
        <w:jc w:val="both"/>
      </w:pPr>
      <w:r>
        <w:rPr>
          <w:sz w:val="20"/>
        </w:rPr>
        <w:t xml:space="preserve">В случае продления срока рассмотрения обращения в учетных формах делается соответствующая отметка с указанием нового срока рассмотрения обращения, должности и фамилии лица, принявшего решение о его продлении.</w:t>
      </w:r>
    </w:p>
    <w:p>
      <w:pPr>
        <w:pStyle w:val="0"/>
        <w:spacing w:before="200" w:line-rule="auto"/>
        <w:ind w:firstLine="540"/>
        <w:jc w:val="both"/>
      </w:pPr>
      <w:r>
        <w:rPr>
          <w:sz w:val="20"/>
        </w:rPr>
        <w:t xml:space="preserve">3.4. Если окончание срока рассмотрения обращения приходится на нерабочий день, то днем окончания этого срока считается предшествующий ему рабочий день.</w:t>
      </w:r>
    </w:p>
    <w:p>
      <w:pPr>
        <w:pStyle w:val="0"/>
        <w:spacing w:before="200" w:line-rule="auto"/>
        <w:ind w:firstLine="540"/>
        <w:jc w:val="both"/>
      </w:pPr>
      <w:r>
        <w:rPr>
          <w:sz w:val="20"/>
        </w:rPr>
        <w:t xml:space="preserve">3.5. Окончанием срока исполнения обращения или запроса считается дата направления письменного ответа заявителю и должностному лицу, давшему поручение по рассмотрению обращения, в необходимых случаях автору сопроводительного письма (на контрольные обращения, поступившие из органов государственной власти, органов местного самоуправления, иных органов и организаций).</w:t>
      </w:r>
    </w:p>
    <w:p>
      <w:pPr>
        <w:pStyle w:val="0"/>
        <w:spacing w:before="200" w:line-rule="auto"/>
        <w:ind w:firstLine="540"/>
        <w:jc w:val="both"/>
      </w:pPr>
      <w:r>
        <w:rPr>
          <w:sz w:val="20"/>
        </w:rPr>
        <w:t xml:space="preserve">3.6. Обращения, поступившие с пометкой о срочности рассмотрения, рассматриваются в порядке и сроки, установленные должностным лицом.</w:t>
      </w:r>
    </w:p>
    <w:p>
      <w:pPr>
        <w:pStyle w:val="0"/>
        <w:spacing w:before="200" w:line-rule="auto"/>
        <w:ind w:firstLine="540"/>
        <w:jc w:val="both"/>
      </w:pPr>
      <w:r>
        <w:rPr>
          <w:sz w:val="20"/>
        </w:rPr>
        <w:t xml:space="preserve">3.7. Срок рассмотрения обращения, поступившего в ходе личного приема гражданина, исчисляется с даты приема гражданина.</w:t>
      </w:r>
    </w:p>
    <w:p>
      <w:pPr>
        <w:pStyle w:val="0"/>
        <w:spacing w:before="200" w:line-rule="auto"/>
        <w:ind w:firstLine="540"/>
        <w:jc w:val="both"/>
      </w:pPr>
      <w:r>
        <w:rPr>
          <w:sz w:val="20"/>
        </w:rPr>
        <w:t xml:space="preserve">3.8. Обращения заявителей, поступившие из федеральных государственных органов, поставленные ими на контроль, рассматриваются в сроки, установленные контролирующими органами, или в сроки, установленные должностным лицом, давшим поручение по рассмотрению обращений.</w:t>
      </w:r>
    </w:p>
    <w:p>
      <w:pPr>
        <w:pStyle w:val="0"/>
        <w:spacing w:before="200" w:line-rule="auto"/>
        <w:ind w:firstLine="540"/>
        <w:jc w:val="both"/>
      </w:pPr>
      <w:r>
        <w:rPr>
          <w:sz w:val="20"/>
        </w:rPr>
        <w:t xml:space="preserve">3.9. Запросы, поступившие из федеральных государственных органов, рассматривающих обращение гражданина, с просьбой о предоставлении информации, рассматриваются в течение 15 календарных дней или в указанные в запросе сроки.</w:t>
      </w:r>
    </w:p>
    <w:p>
      <w:pPr>
        <w:pStyle w:val="0"/>
        <w:ind w:firstLine="540"/>
        <w:jc w:val="both"/>
      </w:pPr>
      <w:r>
        <w:rPr>
          <w:sz w:val="20"/>
        </w:rPr>
      </w:r>
    </w:p>
    <w:p>
      <w:pPr>
        <w:pStyle w:val="2"/>
        <w:outlineLvl w:val="1"/>
        <w:jc w:val="center"/>
      </w:pPr>
      <w:r>
        <w:rPr>
          <w:sz w:val="20"/>
        </w:rPr>
        <w:t xml:space="preserve">4. Контроль за рассмотрением обращений граждан</w:t>
      </w:r>
    </w:p>
    <w:p>
      <w:pPr>
        <w:pStyle w:val="0"/>
        <w:ind w:firstLine="540"/>
        <w:jc w:val="both"/>
      </w:pPr>
      <w:r>
        <w:rPr>
          <w:sz w:val="20"/>
        </w:rPr>
      </w:r>
    </w:p>
    <w:p>
      <w:pPr>
        <w:pStyle w:val="0"/>
        <w:ind w:firstLine="540"/>
        <w:jc w:val="both"/>
      </w:pPr>
      <w:r>
        <w:rPr>
          <w:sz w:val="20"/>
        </w:rPr>
        <w:t xml:space="preserve">4.1. Весь процесс рассмотрения обращений и запросов граждан подлежит контролю. Контроль за рассмотрением обращений граждан осуществляется в целях обеспечения своевременного и качественного исполнения поручений по обращениям граждан, принятия оперативных мер по своевременному выявлению и устранению причин нарушения прав, свобод и законных интересов граждан.</w:t>
      </w:r>
    </w:p>
    <w:p>
      <w:pPr>
        <w:pStyle w:val="0"/>
        <w:spacing w:before="200" w:line-rule="auto"/>
        <w:ind w:firstLine="540"/>
        <w:jc w:val="both"/>
      </w:pPr>
      <w:r>
        <w:rPr>
          <w:sz w:val="20"/>
        </w:rPr>
        <w:t xml:space="preserve">4.2. Контроль за соблюдением порядка и сроков рассмотрения обращений граждан должен быть постоянным, всесторонним и объективным.</w:t>
      </w:r>
    </w:p>
    <w:p>
      <w:pPr>
        <w:pStyle w:val="0"/>
        <w:spacing w:before="200" w:line-rule="auto"/>
        <w:ind w:firstLine="540"/>
        <w:jc w:val="both"/>
      </w:pPr>
      <w:r>
        <w:rPr>
          <w:sz w:val="20"/>
        </w:rPr>
        <w:t xml:space="preserve">4.3. При осуществлении контроля обращается внимание на сроки исполнения поручений по обращениям граждан и полноту рассмотрения поставленных вопросов, объективность проверки фактов, изложенных в обращениях, законность и обоснованность принятых по ним решений, своевременность их исполнения и направления ответов заявителям.</w:t>
      </w:r>
    </w:p>
    <w:p>
      <w:pPr>
        <w:pStyle w:val="0"/>
        <w:spacing w:before="200" w:line-rule="auto"/>
        <w:ind w:firstLine="540"/>
        <w:jc w:val="both"/>
      </w:pPr>
      <w:r>
        <w:rPr>
          <w:sz w:val="20"/>
        </w:rPr>
        <w:t xml:space="preserve">4.4. Специалист Отдела, на которого возложена обязанность осуществления контроля и работы с обращениями граждан, осуществляет координацию работы по контролю в Министерстве.</w:t>
      </w:r>
    </w:p>
    <w:p>
      <w:pPr>
        <w:pStyle w:val="0"/>
        <w:spacing w:before="200" w:line-rule="auto"/>
        <w:ind w:firstLine="540"/>
        <w:jc w:val="both"/>
      </w:pPr>
      <w:r>
        <w:rPr>
          <w:sz w:val="20"/>
        </w:rPr>
        <w:t xml:space="preserve">4.5. Контроль за исполнением обращений граждан включает:</w:t>
      </w:r>
    </w:p>
    <w:p>
      <w:pPr>
        <w:pStyle w:val="0"/>
        <w:spacing w:before="200" w:line-rule="auto"/>
        <w:ind w:firstLine="540"/>
        <w:jc w:val="both"/>
      </w:pPr>
      <w:r>
        <w:rPr>
          <w:sz w:val="20"/>
        </w:rPr>
        <w:t xml:space="preserve">постановку поручений по исполнению обращений на контроль;</w:t>
      </w:r>
    </w:p>
    <w:p>
      <w:pPr>
        <w:pStyle w:val="0"/>
        <w:spacing w:before="200" w:line-rule="auto"/>
        <w:ind w:firstLine="540"/>
        <w:jc w:val="both"/>
      </w:pPr>
      <w:r>
        <w:rPr>
          <w:sz w:val="20"/>
        </w:rPr>
        <w:t xml:space="preserve">мониторинг базы данных СЭД "Дело" по срокам исполнения обращений граждан в соответствии с поступившими резолюциями министра и регулярное информирование руководства Министерства о нарушении сроков исполнения поручений по обращениям граждан;</w:t>
      </w:r>
    </w:p>
    <w:p>
      <w:pPr>
        <w:pStyle w:val="0"/>
        <w:spacing w:before="200" w:line-rule="auto"/>
        <w:ind w:firstLine="540"/>
        <w:jc w:val="both"/>
      </w:pPr>
      <w:r>
        <w:rPr>
          <w:sz w:val="20"/>
        </w:rPr>
        <w:t xml:space="preserve">подготовку оперативных запросов исполнителям о ходе и состоянии исполнения поручений по обращениям;</w:t>
      </w:r>
    </w:p>
    <w:p>
      <w:pPr>
        <w:pStyle w:val="0"/>
        <w:spacing w:before="200" w:line-rule="auto"/>
        <w:ind w:firstLine="540"/>
        <w:jc w:val="both"/>
      </w:pPr>
      <w:r>
        <w:rPr>
          <w:sz w:val="20"/>
        </w:rPr>
        <w:t xml:space="preserve">изучение и анализ причин нарушения сроков исполнения обращений;</w:t>
      </w:r>
    </w:p>
    <w:p>
      <w:pPr>
        <w:pStyle w:val="0"/>
        <w:spacing w:before="200" w:line-rule="auto"/>
        <w:ind w:firstLine="540"/>
        <w:jc w:val="both"/>
      </w:pPr>
      <w:r>
        <w:rPr>
          <w:sz w:val="20"/>
        </w:rPr>
        <w:t xml:space="preserve">контроль за качеством и своевременностью направления ответов заявителям;</w:t>
      </w:r>
    </w:p>
    <w:p>
      <w:pPr>
        <w:pStyle w:val="0"/>
        <w:spacing w:before="200" w:line-rule="auto"/>
        <w:ind w:firstLine="540"/>
        <w:jc w:val="both"/>
      </w:pPr>
      <w:r>
        <w:rPr>
          <w:sz w:val="20"/>
        </w:rPr>
        <w:t xml:space="preserve">снятие обращений с контроля.</w:t>
      </w:r>
    </w:p>
    <w:p>
      <w:pPr>
        <w:pStyle w:val="0"/>
        <w:spacing w:before="200" w:line-rule="auto"/>
        <w:ind w:firstLine="540"/>
        <w:jc w:val="both"/>
      </w:pPr>
      <w:r>
        <w:rPr>
          <w:sz w:val="20"/>
        </w:rPr>
        <w:t xml:space="preserve">4.6. Постановка на контроль осуществляется после рассмотрения обращения должностным лицом в соответствии с его резолюцией.</w:t>
      </w:r>
    </w:p>
    <w:p>
      <w:pPr>
        <w:pStyle w:val="0"/>
        <w:spacing w:before="200" w:line-rule="auto"/>
        <w:ind w:firstLine="540"/>
        <w:jc w:val="both"/>
      </w:pPr>
      <w:r>
        <w:rPr>
          <w:sz w:val="20"/>
        </w:rPr>
        <w:t xml:space="preserve">4.7. Основаниями для постановки обращений на контроль могут служить:</w:t>
      </w:r>
    </w:p>
    <w:p>
      <w:pPr>
        <w:pStyle w:val="0"/>
        <w:spacing w:before="200" w:line-rule="auto"/>
        <w:ind w:firstLine="540"/>
        <w:jc w:val="both"/>
      </w:pPr>
      <w:r>
        <w:rPr>
          <w:sz w:val="20"/>
        </w:rPr>
        <w:t xml:space="preserve">содержащаяся в обращении конкретная и обоснованная информация о нарушении прав, свобод и законных интересов граждан;</w:t>
      </w:r>
    </w:p>
    <w:p>
      <w:pPr>
        <w:pStyle w:val="0"/>
        <w:spacing w:before="200" w:line-rule="auto"/>
        <w:ind w:firstLine="540"/>
        <w:jc w:val="both"/>
      </w:pPr>
      <w:r>
        <w:rPr>
          <w:sz w:val="20"/>
        </w:rPr>
        <w:t xml:space="preserve">поднимаемые в обращении общественно значимые проблемы (в случаях если автором обращения является объединение граждан или обращение подписано большим количеством граждан);</w:t>
      </w:r>
    </w:p>
    <w:p>
      <w:pPr>
        <w:pStyle w:val="0"/>
        <w:spacing w:before="200" w:line-rule="auto"/>
        <w:ind w:firstLine="540"/>
        <w:jc w:val="both"/>
      </w:pPr>
      <w:r>
        <w:rPr>
          <w:sz w:val="20"/>
        </w:rPr>
        <w:t xml:space="preserve">содержащиеся в обращении обоснованные просьбы об оказании помощи или поддержки гражданам из социально незащищенных групп населения либо гражданам, пострадавшим по вине других лиц, а также пострадавшим в результате стихийных бедствий;</w:t>
      </w:r>
    </w:p>
    <w:p>
      <w:pPr>
        <w:pStyle w:val="0"/>
        <w:spacing w:before="200" w:line-rule="auto"/>
        <w:ind w:firstLine="540"/>
        <w:jc w:val="both"/>
      </w:pPr>
      <w:r>
        <w:rPr>
          <w:sz w:val="20"/>
        </w:rPr>
        <w:t xml:space="preserve">наличие поручений, данных во время личного приема;</w:t>
      </w:r>
    </w:p>
    <w:p>
      <w:pPr>
        <w:pStyle w:val="0"/>
        <w:spacing w:before="200" w:line-rule="auto"/>
        <w:ind w:firstLine="540"/>
        <w:jc w:val="both"/>
      </w:pPr>
      <w:r>
        <w:rPr>
          <w:sz w:val="20"/>
        </w:rPr>
        <w:t xml:space="preserve">наличие поручений, данных по итогам проведения "прямой линии" Главой Республики Северная Осетия-Алания;</w:t>
      </w:r>
    </w:p>
    <w:p>
      <w:pPr>
        <w:pStyle w:val="0"/>
        <w:spacing w:before="200" w:line-rule="auto"/>
        <w:ind w:firstLine="540"/>
        <w:jc w:val="both"/>
      </w:pPr>
      <w:r>
        <w:rPr>
          <w:sz w:val="20"/>
        </w:rPr>
        <w:t xml:space="preserve">наличие обращений, по которым были даны поручения министра или заместителей министра, с требованием доложить о результатах рассмотрения.</w:t>
      </w:r>
    </w:p>
    <w:p>
      <w:pPr>
        <w:pStyle w:val="0"/>
        <w:spacing w:before="200" w:line-rule="auto"/>
        <w:ind w:firstLine="540"/>
        <w:jc w:val="both"/>
      </w:pPr>
      <w:r>
        <w:rPr>
          <w:sz w:val="20"/>
        </w:rPr>
        <w:t xml:space="preserve">4.8. Контроль может осуществляться и в случаях, когда после рассмотрения поставленных в обращении в письменной форме вопросов необходимо получить дополнительную информацию о фактическом решении вопроса от соответствующего органа исполнительной власти или органа местного самоуправления (за исключением судов, органов прокуратуры и органов предварительного следствия).</w:t>
      </w:r>
    </w:p>
    <w:p>
      <w:pPr>
        <w:pStyle w:val="0"/>
        <w:spacing w:before="200" w:line-rule="auto"/>
        <w:ind w:firstLine="540"/>
        <w:jc w:val="both"/>
      </w:pPr>
      <w:r>
        <w:rPr>
          <w:sz w:val="20"/>
        </w:rPr>
        <w:t xml:space="preserve">4.9. Решение о постановке обращений на контроль может быть принято министром либо лицом, исполняющим его обязанности в установленном порядке.</w:t>
      </w:r>
    </w:p>
    <w:p>
      <w:pPr>
        <w:pStyle w:val="0"/>
        <w:spacing w:before="200" w:line-rule="auto"/>
        <w:ind w:firstLine="540"/>
        <w:jc w:val="both"/>
      </w:pPr>
      <w:r>
        <w:rPr>
          <w:sz w:val="20"/>
        </w:rPr>
        <w:t xml:space="preserve">4.10. Все движение контролируемого документа, передача его от исполнителя к исполнителю отмечается в журнале обращений граждан с указанием фамилии исполнителя и даты передачи ему документа.</w:t>
      </w:r>
    </w:p>
    <w:p>
      <w:pPr>
        <w:pStyle w:val="0"/>
        <w:spacing w:before="200" w:line-rule="auto"/>
        <w:ind w:firstLine="540"/>
        <w:jc w:val="both"/>
      </w:pPr>
      <w:r>
        <w:rPr>
          <w:sz w:val="20"/>
        </w:rPr>
        <w:t xml:space="preserve">4.11. Централизованный контроль за исполнением поручений по обращениям граждан возлагается на специалиста Отдела, ответственного за работу с обращениями граждан, который осуществляет мониторинг своевременности исполнения всех обращений, поступивших на рассмотрение, и особый контроль за соблюдением порядка и сроков рассмотрения обращений граждан, поступивших из других государственных органов, с установленным сроком контроля исполнения.</w:t>
      </w:r>
    </w:p>
    <w:p>
      <w:pPr>
        <w:pStyle w:val="0"/>
        <w:spacing w:before="200" w:line-rule="auto"/>
        <w:ind w:firstLine="540"/>
        <w:jc w:val="both"/>
      </w:pPr>
      <w:r>
        <w:rPr>
          <w:sz w:val="20"/>
        </w:rPr>
        <w:t xml:space="preserve">4.12. В рамках предупредительного контроля сотрудник Отдела напоминает исполнителям об обращениях, срок рассмотрения которых истекает или уже истек, и информирует руководство о ходе рассмотрения обращений граждан.</w:t>
      </w:r>
    </w:p>
    <w:p>
      <w:pPr>
        <w:pStyle w:val="0"/>
        <w:spacing w:before="200" w:line-rule="auto"/>
        <w:ind w:firstLine="540"/>
        <w:jc w:val="both"/>
      </w:pPr>
      <w:r>
        <w:rPr>
          <w:sz w:val="20"/>
        </w:rPr>
        <w:t xml:space="preserve">4.13. В структурных подразделениях, определенных в качестве ответственных исполнителей, контроль осуществляется руководителями или специально уполномоченными специалистами, которые регулярно проверяют состояние исполнительской дисциплины, рассматривают случаи нарушения установленных законодательством Российской Федерации сроков рассмотрения обращений граждан, осуществляют контроль за качеством рассмотрения обращений по существу и соответствия ответов на обращения установленным требованиям, принимают меры по устранению выявленных нарушений.</w:t>
      </w:r>
    </w:p>
    <w:p>
      <w:pPr>
        <w:pStyle w:val="0"/>
        <w:spacing w:before="200" w:line-rule="auto"/>
        <w:ind w:firstLine="540"/>
        <w:jc w:val="both"/>
      </w:pPr>
      <w:r>
        <w:rPr>
          <w:sz w:val="20"/>
        </w:rPr>
        <w:t xml:space="preserve">4.14. Структурные подразделения несут ответственность за рассмотрение обращения и выполнение поручения до тех пор, пока обращение или поручение должностного лица не снято с контроля.</w:t>
      </w:r>
    </w:p>
    <w:p>
      <w:pPr>
        <w:pStyle w:val="0"/>
        <w:spacing w:before="200" w:line-rule="auto"/>
        <w:ind w:firstLine="540"/>
        <w:jc w:val="both"/>
      </w:pPr>
      <w:r>
        <w:rPr>
          <w:sz w:val="20"/>
        </w:rPr>
        <w:t xml:space="preserve">4.15. Личная ответственность за исполнение обращений в установленные сроки возлагается на руководителей структурных подразделений.</w:t>
      </w:r>
    </w:p>
    <w:p>
      <w:pPr>
        <w:pStyle w:val="0"/>
        <w:spacing w:before="200" w:line-rule="auto"/>
        <w:ind w:firstLine="540"/>
        <w:jc w:val="both"/>
      </w:pPr>
      <w:r>
        <w:rPr>
          <w:sz w:val="20"/>
        </w:rPr>
        <w:t xml:space="preserve">4.16. Контроль за полнотой и качеством исполнения поручений по рассмотрению обращений граждан включает в себя проведение проверок (в том числе с выездом на место),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pPr>
        <w:pStyle w:val="0"/>
        <w:spacing w:before="200" w:line-rule="auto"/>
        <w:ind w:firstLine="540"/>
        <w:jc w:val="both"/>
      </w:pPr>
      <w:r>
        <w:rPr>
          <w:sz w:val="20"/>
        </w:rPr>
        <w:t xml:space="preserve">По результатам проверки производится анализ исполнения документов и в случае задержки его исполнения делается доклад в адрес руководителя для принятия экстренных мер, о результатах исполнения документов сообщается на оперативных совещаниях у руководства Министерства.</w:t>
      </w:r>
    </w:p>
    <w:p>
      <w:pPr>
        <w:pStyle w:val="0"/>
        <w:spacing w:before="200" w:line-rule="auto"/>
        <w:ind w:firstLine="540"/>
        <w:jc w:val="both"/>
      </w:pPr>
      <w:r>
        <w:rPr>
          <w:sz w:val="20"/>
        </w:rPr>
        <w:t xml:space="preserve">4.17. Обращение снимается с контроля только после фактического исполнения, принятого по нему решения. Решение о снятии с контроля принимает лицо, давшее по данному документу поручение, либо уполномоченное лицо.</w:t>
      </w:r>
    </w:p>
    <w:p>
      <w:pPr>
        <w:pStyle w:val="0"/>
        <w:spacing w:before="200" w:line-rule="auto"/>
        <w:ind w:firstLine="540"/>
        <w:jc w:val="both"/>
      </w:pPr>
      <w:r>
        <w:rPr>
          <w:sz w:val="20"/>
        </w:rPr>
        <w:t xml:space="preserve">4.18. Основанием для снятия с контроля поручения по рассмотрению обращения гражданина может служить:</w:t>
      </w:r>
    </w:p>
    <w:p>
      <w:pPr>
        <w:pStyle w:val="0"/>
        <w:spacing w:before="200" w:line-rule="auto"/>
        <w:ind w:firstLine="540"/>
        <w:jc w:val="both"/>
      </w:pPr>
      <w:r>
        <w:rPr>
          <w:sz w:val="20"/>
        </w:rPr>
        <w:t xml:space="preserve">поступление ответа из государственного органа, от должностного лица по существу обращения, поставленного на контроль;</w:t>
      </w:r>
    </w:p>
    <w:p>
      <w:pPr>
        <w:pStyle w:val="0"/>
        <w:spacing w:before="200" w:line-rule="auto"/>
        <w:ind w:firstLine="540"/>
        <w:jc w:val="both"/>
      </w:pPr>
      <w:r>
        <w:rPr>
          <w:sz w:val="20"/>
        </w:rPr>
        <w:t xml:space="preserve">поступление из соответствующих государственных органов справки о фактических обстоятельствах дела;</w:t>
      </w:r>
    </w:p>
    <w:p>
      <w:pPr>
        <w:pStyle w:val="0"/>
        <w:spacing w:before="200" w:line-rule="auto"/>
        <w:ind w:firstLine="540"/>
        <w:jc w:val="both"/>
      </w:pPr>
      <w:r>
        <w:rPr>
          <w:sz w:val="20"/>
        </w:rPr>
        <w:t xml:space="preserve">представление ответственным исполнителем копии ответа заявителю и при необходимости - контролирующему органу;</w:t>
      </w:r>
    </w:p>
    <w:p>
      <w:pPr>
        <w:pStyle w:val="0"/>
        <w:spacing w:before="200" w:line-rule="auto"/>
        <w:ind w:firstLine="540"/>
        <w:jc w:val="both"/>
      </w:pPr>
      <w:r>
        <w:rPr>
          <w:sz w:val="20"/>
        </w:rPr>
        <w:t xml:space="preserve">представление исполнителем информации о личной встрече с заявителем и решении вопросов, изложенных в обращении гражданина, с направлением письменного ответа заявителю;</w:t>
      </w:r>
    </w:p>
    <w:p>
      <w:pPr>
        <w:pStyle w:val="0"/>
        <w:spacing w:before="200" w:line-rule="auto"/>
        <w:ind w:firstLine="540"/>
        <w:jc w:val="both"/>
      </w:pPr>
      <w:r>
        <w:rPr>
          <w:sz w:val="20"/>
        </w:rPr>
        <w:t xml:space="preserve">переадресация обращения гражданина в другой государственный орган, орган местного самоуправления или должностному лицу, в компетенцию которых входит решение поставленных в обращении вопросов. В этом случае исполнителем представляются копии сопроводительного письма о направлении обращения по принадлежности в другой государственный орган, орган местного самоуправления или должностному лицу, в компетенцию которых входит решение поставленных в обращении вопросов и копия ответа (уведомления) заявителю о переадресации обращения.</w:t>
      </w:r>
    </w:p>
    <w:p>
      <w:pPr>
        <w:pStyle w:val="0"/>
        <w:spacing w:before="200" w:line-rule="auto"/>
        <w:ind w:firstLine="540"/>
        <w:jc w:val="both"/>
      </w:pPr>
      <w:r>
        <w:rPr>
          <w:sz w:val="20"/>
        </w:rPr>
        <w:t xml:space="preserve">4.19. Обращение, поступившее из федерального государственного органа, поставленное им на контроль, считается исполненным и снимается с контроля после полного рассмотрения поставленных в обращении вопросов и направления соответствующих ответов по существу заявителю и контролирующему органу.</w:t>
      </w:r>
    </w:p>
    <w:p>
      <w:pPr>
        <w:pStyle w:val="0"/>
        <w:spacing w:before="200" w:line-rule="auto"/>
        <w:ind w:firstLine="540"/>
        <w:jc w:val="both"/>
      </w:pPr>
      <w:r>
        <w:rPr>
          <w:sz w:val="20"/>
        </w:rPr>
        <w:t xml:space="preserve">4.20. Обращения граждан, на которые даются промежуточные ответы, с контроля не снимаются. В этом случае обращение ставится на дополнительный контроль до полного осуществления намеченных мер. В случае если в ответе, полученном от исполнителя, указывается, что вопрос, поставленный заявителем, будет решен в течение определенного периода времени, такое обращение может быть поставлено на дополнительный контроль.</w:t>
      </w:r>
    </w:p>
    <w:p>
      <w:pPr>
        <w:pStyle w:val="0"/>
        <w:spacing w:before="200" w:line-rule="auto"/>
        <w:ind w:firstLine="540"/>
        <w:jc w:val="both"/>
      </w:pPr>
      <w:r>
        <w:rPr>
          <w:sz w:val="20"/>
        </w:rPr>
        <w:t xml:space="preserve">4.21. При необходимости продления сроков исполнения поручений по обращениям исполнитель готовит служебную записку с обоснованием причин продления срока. Решение о продлении срока рассмотрения обращения, поставленного на контроль, может быть принято только должностным лицом, его установившим.</w:t>
      </w:r>
    </w:p>
    <w:p>
      <w:pPr>
        <w:pStyle w:val="0"/>
        <w:spacing w:before="200" w:line-rule="auto"/>
        <w:ind w:firstLine="540"/>
        <w:jc w:val="both"/>
      </w:pPr>
      <w:r>
        <w:rPr>
          <w:sz w:val="20"/>
        </w:rPr>
        <w:t xml:space="preserve">4.22. Сведения об изменении сроков исполнения поручений по обращениям граждан направляются в Отдел незамедлительно после принятия решения.</w:t>
      </w:r>
    </w:p>
    <w:p>
      <w:pPr>
        <w:pStyle w:val="0"/>
        <w:spacing w:before="200" w:line-rule="auto"/>
        <w:ind w:firstLine="540"/>
        <w:jc w:val="both"/>
      </w:pPr>
      <w:r>
        <w:rPr>
          <w:sz w:val="20"/>
        </w:rPr>
        <w:t xml:space="preserve">4.23. Обращения и поручения должностного лица, не снятые им с контроля, считаются невыполненными.</w:t>
      </w:r>
    </w:p>
    <w:p>
      <w:pPr>
        <w:pStyle w:val="0"/>
        <w:ind w:firstLine="540"/>
        <w:jc w:val="both"/>
      </w:pPr>
      <w:r>
        <w:rPr>
          <w:sz w:val="20"/>
        </w:rPr>
      </w:r>
    </w:p>
    <w:p>
      <w:pPr>
        <w:pStyle w:val="2"/>
        <w:outlineLvl w:val="1"/>
        <w:jc w:val="center"/>
      </w:pPr>
      <w:r>
        <w:rPr>
          <w:sz w:val="20"/>
        </w:rPr>
        <w:t xml:space="preserve">5. Порядок организации и проведения личного приема граждан</w:t>
      </w:r>
    </w:p>
    <w:p>
      <w:pPr>
        <w:pStyle w:val="0"/>
        <w:ind w:firstLine="540"/>
        <w:jc w:val="both"/>
      </w:pPr>
      <w:r>
        <w:rPr>
          <w:sz w:val="20"/>
        </w:rPr>
      </w:r>
    </w:p>
    <w:p>
      <w:pPr>
        <w:pStyle w:val="0"/>
        <w:ind w:firstLine="540"/>
        <w:jc w:val="both"/>
      </w:pPr>
      <w:r>
        <w:rPr>
          <w:sz w:val="20"/>
        </w:rPr>
        <w:t xml:space="preserve">5.1. Личный прием граждан осуществляется министром или заместителями министра, в соответствии с установленным и согласованным с Правительством РСО-Алания графиком.</w:t>
      </w:r>
    </w:p>
    <w:p>
      <w:pPr>
        <w:pStyle w:val="0"/>
        <w:spacing w:before="200" w:line-rule="auto"/>
        <w:ind w:firstLine="540"/>
        <w:jc w:val="both"/>
      </w:pPr>
      <w:r>
        <w:rPr>
          <w:sz w:val="20"/>
        </w:rPr>
        <w:t xml:space="preserve">5.2. Организацию личного прием граждан осуществляют начальник Отдела и секретарь министра.</w:t>
      </w:r>
    </w:p>
    <w:p>
      <w:pPr>
        <w:pStyle w:val="0"/>
        <w:spacing w:before="200" w:line-rule="auto"/>
        <w:ind w:firstLine="540"/>
        <w:jc w:val="both"/>
      </w:pPr>
      <w:r>
        <w:rPr>
          <w:sz w:val="20"/>
        </w:rPr>
        <w:t xml:space="preserve">5.3. До записи на прием секретарь министра консультирует граждан по всем вопросам, касающимся организации и проведения приема граждан. При этом он вправе уточнить содержание вопроса, подлежащего рассмотрению, а также ознакомиться с документами, подтверждающими обоснованность просьбы гражданина. При необходимости к консультации может быть привлечен специалист соответствующего структурного подразделения Министерства.</w:t>
      </w:r>
    </w:p>
    <w:p>
      <w:pPr>
        <w:pStyle w:val="0"/>
        <w:spacing w:before="200" w:line-rule="auto"/>
        <w:ind w:firstLine="540"/>
        <w:jc w:val="both"/>
      </w:pPr>
      <w:r>
        <w:rPr>
          <w:sz w:val="20"/>
        </w:rPr>
        <w:t xml:space="preserve">5.4. В случае если в обращении с просьбой о личном приеме содержатся вопросы, решение которых не входит в компетенцию Министерства, гражданину дается разъяснение о том, куда и в каком порядке ему следует обратиться.</w:t>
      </w:r>
    </w:p>
    <w:p>
      <w:pPr>
        <w:pStyle w:val="0"/>
        <w:spacing w:before="200" w:line-rule="auto"/>
        <w:ind w:firstLine="540"/>
        <w:jc w:val="both"/>
      </w:pPr>
      <w:r>
        <w:rPr>
          <w:sz w:val="20"/>
        </w:rPr>
        <w:t xml:space="preserve">5.5. Предварительная запись граждан на личный прием производится секретарем министра.</w:t>
      </w:r>
    </w:p>
    <w:p>
      <w:pPr>
        <w:pStyle w:val="0"/>
        <w:spacing w:before="200" w:line-rule="auto"/>
        <w:ind w:firstLine="540"/>
        <w:jc w:val="both"/>
      </w:pPr>
      <w:r>
        <w:rPr>
          <w:sz w:val="20"/>
        </w:rPr>
        <w:t xml:space="preserve">5.6. Предварительная запись граждан на личный прием к министру осуществляется при наличии у гражданина ответа руководителя подразделения либо заместителя министра. В случае если заявителю ранее были даны исчерпывающие ответы по существу поставленных вопросов и заявителем не приводятся новые доводы и обстоятельства, в личном приеме вышестоящим должностным лицом ему может быть отказано.</w:t>
      </w:r>
    </w:p>
    <w:p>
      <w:pPr>
        <w:pStyle w:val="0"/>
        <w:spacing w:before="200" w:line-rule="auto"/>
        <w:ind w:firstLine="540"/>
        <w:jc w:val="both"/>
      </w:pPr>
      <w:r>
        <w:rPr>
          <w:sz w:val="20"/>
        </w:rPr>
        <w:t xml:space="preserve">5.7. Повторный прием осуществляется должностным лицом при появлении у гражданина новых доводов (в том числе жалоб на решения, ранее принятые на личном приеме нижестоящими должностными лицами).</w:t>
      </w:r>
    </w:p>
    <w:p>
      <w:pPr>
        <w:pStyle w:val="0"/>
        <w:spacing w:before="200" w:line-rule="auto"/>
        <w:ind w:firstLine="540"/>
        <w:jc w:val="both"/>
      </w:pPr>
      <w:r>
        <w:rPr>
          <w:sz w:val="20"/>
        </w:rPr>
        <w:t xml:space="preserve">5.8. Специалист Отдела (секретарь министра) ответственный за организацию личного приема должностным лицом:</w:t>
      </w:r>
    </w:p>
    <w:p>
      <w:pPr>
        <w:pStyle w:val="0"/>
        <w:spacing w:before="200" w:line-rule="auto"/>
        <w:ind w:firstLine="540"/>
        <w:jc w:val="both"/>
      </w:pPr>
      <w:r>
        <w:rPr>
          <w:sz w:val="20"/>
        </w:rPr>
        <w:t xml:space="preserve">осуществляет формирование графика приема;</w:t>
      </w:r>
    </w:p>
    <w:p>
      <w:pPr>
        <w:pStyle w:val="0"/>
        <w:spacing w:before="200" w:line-rule="auto"/>
        <w:ind w:firstLine="540"/>
        <w:jc w:val="both"/>
      </w:pPr>
      <w:r>
        <w:rPr>
          <w:sz w:val="20"/>
        </w:rPr>
        <w:t xml:space="preserve">уточняет мотивы обращения и существо вопроса, с которым обращается заявитель;</w:t>
      </w:r>
    </w:p>
    <w:p>
      <w:pPr>
        <w:pStyle w:val="0"/>
        <w:spacing w:before="200" w:line-rule="auto"/>
        <w:ind w:firstLine="540"/>
        <w:jc w:val="both"/>
      </w:pPr>
      <w:r>
        <w:rPr>
          <w:sz w:val="20"/>
        </w:rPr>
        <w:t xml:space="preserve">уведомляет заявителя (по телефону) о месте, дате и времени личного приема министра.</w:t>
      </w:r>
    </w:p>
    <w:p>
      <w:pPr>
        <w:pStyle w:val="0"/>
        <w:spacing w:before="200" w:line-rule="auto"/>
        <w:ind w:firstLine="540"/>
        <w:jc w:val="both"/>
      </w:pPr>
      <w:r>
        <w:rPr>
          <w:sz w:val="20"/>
        </w:rPr>
        <w:t xml:space="preserve">В день проведения личного приема:</w:t>
      </w:r>
    </w:p>
    <w:p>
      <w:pPr>
        <w:pStyle w:val="0"/>
        <w:spacing w:before="200" w:line-rule="auto"/>
        <w:ind w:firstLine="540"/>
        <w:jc w:val="both"/>
      </w:pPr>
      <w:r>
        <w:rPr>
          <w:sz w:val="20"/>
        </w:rPr>
        <w:t xml:space="preserve">организует соблюдение очередности заявителей и сопровождение их в помещение, предназначенное для приема граждан;</w:t>
      </w:r>
    </w:p>
    <w:p>
      <w:pPr>
        <w:pStyle w:val="0"/>
        <w:spacing w:before="200" w:line-rule="auto"/>
        <w:ind w:firstLine="540"/>
        <w:jc w:val="both"/>
      </w:pPr>
      <w:r>
        <w:rPr>
          <w:sz w:val="20"/>
        </w:rPr>
        <w:t xml:space="preserve">готовит карточку личного приема гражданина в письменной или электронной форме, в которую заносит дату и время приема, фамилию, имя, отчество, контактная информация (для направления письменного ответа), номер телефона (при наличии), краткое содержание устного обращения, фамилию, инициалы должностного лица, осуществляющего прием, сведения о результатах приема, фамилию, инициалы, должность лица, внесшего сведения в карточку личного приема.</w:t>
      </w:r>
    </w:p>
    <w:p>
      <w:pPr>
        <w:pStyle w:val="0"/>
        <w:spacing w:before="200" w:line-rule="auto"/>
        <w:ind w:firstLine="540"/>
        <w:jc w:val="both"/>
      </w:pPr>
      <w:r>
        <w:rPr>
          <w:sz w:val="20"/>
        </w:rPr>
        <w:t xml:space="preserve">5.9. Сведения о сути устного обращения и результатах приема, внесенные в карточку личного приема гражданина, должны быть конкретными и носить информативный характер.</w:t>
      </w:r>
    </w:p>
    <w:p>
      <w:pPr>
        <w:pStyle w:val="0"/>
        <w:spacing w:before="200" w:line-rule="auto"/>
        <w:ind w:firstLine="540"/>
        <w:jc w:val="both"/>
      </w:pPr>
      <w:r>
        <w:rPr>
          <w:sz w:val="20"/>
        </w:rPr>
        <w:t xml:space="preserve">5.10. В карточке личного приема гражданина предусмотрена графа "Примечание" для внесения при необходимости дополнительных сведений, имеющих принципиальное значение. Образцы </w:t>
      </w:r>
      <w:hyperlink w:history="0" w:anchor="P707" w:tooltip="КАРТОЧКА ЛИЧНОГО ПРИЕМА">
        <w:r>
          <w:rPr>
            <w:sz w:val="20"/>
            <w:color w:val="0000ff"/>
          </w:rPr>
          <w:t xml:space="preserve">карточек</w:t>
        </w:r>
      </w:hyperlink>
      <w:r>
        <w:rPr>
          <w:sz w:val="20"/>
        </w:rPr>
        <w:t xml:space="preserve"> личного приема приведены в приложении 8 к настоящей Инструкции.</w:t>
      </w:r>
    </w:p>
    <w:p>
      <w:pPr>
        <w:pStyle w:val="0"/>
        <w:spacing w:before="200" w:line-rule="auto"/>
        <w:ind w:firstLine="540"/>
        <w:jc w:val="both"/>
      </w:pPr>
      <w:r>
        <w:rPr>
          <w:sz w:val="20"/>
        </w:rPr>
        <w:t xml:space="preserve">5.11. Список граждан, записанных на личный прием, с указанием краткого содержания вопросов, не позднее 10.00 часов дня, предшествующего дню личного приема, докладываются министру для согласования.</w:t>
      </w:r>
    </w:p>
    <w:p>
      <w:pPr>
        <w:pStyle w:val="0"/>
        <w:spacing w:before="200" w:line-rule="auto"/>
        <w:ind w:firstLine="540"/>
        <w:jc w:val="both"/>
      </w:pPr>
      <w:r>
        <w:rPr>
          <w:sz w:val="20"/>
        </w:rPr>
        <w:t xml:space="preserve">5.12. министр при ознакомлении с информацией о произведенной предварительной записи к нему на личный прием вправе отказать заявителю в приеме, если его обращения по данному вопросу ранее рассматривались и ему давались необходимые разъяснения.</w:t>
      </w:r>
    </w:p>
    <w:p>
      <w:pPr>
        <w:pStyle w:val="0"/>
        <w:spacing w:before="200" w:line-rule="auto"/>
        <w:ind w:firstLine="540"/>
        <w:jc w:val="both"/>
      </w:pPr>
      <w:r>
        <w:rPr>
          <w:sz w:val="20"/>
        </w:rPr>
        <w:t xml:space="preserve">Министр вправе делегировать полномочия по приему граждан руководителям подразделений, в компетенцию которых входят поставленные заявителем вопросы.</w:t>
      </w:r>
    </w:p>
    <w:p>
      <w:pPr>
        <w:pStyle w:val="0"/>
        <w:spacing w:before="200" w:line-rule="auto"/>
        <w:ind w:firstLine="540"/>
        <w:jc w:val="both"/>
      </w:pPr>
      <w:r>
        <w:rPr>
          <w:sz w:val="20"/>
        </w:rPr>
        <w:t xml:space="preserve">5.13. Заявитель приглашается на прием в порядке очередности согласно списку предварительной записи.</w:t>
      </w:r>
    </w:p>
    <w:p>
      <w:pPr>
        <w:pStyle w:val="0"/>
        <w:spacing w:before="200" w:line-rule="auto"/>
        <w:ind w:firstLine="540"/>
        <w:jc w:val="both"/>
      </w:pPr>
      <w:r>
        <w:rPr>
          <w:sz w:val="20"/>
        </w:rPr>
        <w:t xml:space="preserve">5.14. При личном приеме гражданин предъявляет документ, удостоверяющий его личность.</w:t>
      </w:r>
    </w:p>
    <w:p>
      <w:pPr>
        <w:pStyle w:val="0"/>
        <w:spacing w:before="200" w:line-rule="auto"/>
        <w:ind w:firstLine="540"/>
        <w:jc w:val="both"/>
      </w:pPr>
      <w:r>
        <w:rPr>
          <w:sz w:val="20"/>
        </w:rPr>
        <w:t xml:space="preserve">5.15. Прием отдельных категорий граждан в случаях, предусмотренных законодательством Российской Федерации, производится вне очереди. По решению министра прием маломобильных граждан может производиться с выездом на место.</w:t>
      </w:r>
    </w:p>
    <w:p>
      <w:pPr>
        <w:pStyle w:val="0"/>
        <w:spacing w:before="200" w:line-rule="auto"/>
        <w:ind w:firstLine="540"/>
        <w:jc w:val="both"/>
      </w:pPr>
      <w:r>
        <w:rPr>
          <w:sz w:val="20"/>
        </w:rPr>
        <w:t xml:space="preserve">5.16. Заявитель, находящийся в состоянии алкогольного или наркотического опьянения, на личный прием не допускается.</w:t>
      </w:r>
    </w:p>
    <w:p>
      <w:pPr>
        <w:pStyle w:val="0"/>
        <w:spacing w:before="200" w:line-rule="auto"/>
        <w:ind w:firstLine="540"/>
        <w:jc w:val="both"/>
      </w:pPr>
      <w:r>
        <w:rPr>
          <w:sz w:val="20"/>
        </w:rPr>
        <w:t xml:space="preserve">В случае грубого, агрессивного поведения заявителя прием может быть прекращен, о чем делается запись в карточке личного приема. При необходимости может быть вызван сотрудник охраны.</w:t>
      </w:r>
    </w:p>
    <w:p>
      <w:pPr>
        <w:pStyle w:val="0"/>
        <w:spacing w:before="200" w:line-rule="auto"/>
        <w:ind w:firstLine="540"/>
        <w:jc w:val="both"/>
      </w:pPr>
      <w:r>
        <w:rPr>
          <w:sz w:val="20"/>
        </w:rPr>
        <w:t xml:space="preserve">5.17. Прием начинается с предложения посетителю сообщить свои фамилию, имя и отчество, место жительства и работы, представить документ, удостоверяющий личность, изложить существо вопроса, с которым он обращается.</w:t>
      </w:r>
    </w:p>
    <w:p>
      <w:pPr>
        <w:pStyle w:val="0"/>
        <w:spacing w:before="200" w:line-rule="auto"/>
        <w:ind w:firstLine="540"/>
        <w:jc w:val="both"/>
      </w:pPr>
      <w:r>
        <w:rPr>
          <w:sz w:val="20"/>
        </w:rPr>
        <w:t xml:space="preserve">5.18. На личном приеме заявитель имеет право подать обращение в письменной форме по существу поднимаемых им вопросов.</w:t>
      </w:r>
    </w:p>
    <w:p>
      <w:pPr>
        <w:pStyle w:val="0"/>
        <w:spacing w:before="200" w:line-rule="auto"/>
        <w:ind w:firstLine="540"/>
        <w:jc w:val="both"/>
      </w:pPr>
      <w:r>
        <w:rPr>
          <w:sz w:val="20"/>
        </w:rPr>
        <w:t xml:space="preserve">5.19. Должностное лицо в ходе личного приема гражданина вправе принять одно из следующих решений:</w:t>
      </w:r>
    </w:p>
    <w:p>
      <w:pPr>
        <w:pStyle w:val="0"/>
        <w:spacing w:before="200" w:line-rule="auto"/>
        <w:ind w:firstLine="540"/>
        <w:jc w:val="both"/>
      </w:pPr>
      <w:r>
        <w:rPr>
          <w:sz w:val="20"/>
        </w:rPr>
        <w:t xml:space="preserve">удовлетворить просьбу, сообщив посетителю порядок и срок исполнения принятого решения;</w:t>
      </w:r>
    </w:p>
    <w:p>
      <w:pPr>
        <w:pStyle w:val="0"/>
        <w:spacing w:before="200" w:line-rule="auto"/>
        <w:ind w:firstLine="540"/>
        <w:jc w:val="both"/>
      </w:pPr>
      <w:r>
        <w:rPr>
          <w:sz w:val="20"/>
        </w:rPr>
        <w:t xml:space="preserve">дать разъяснения по существу вопроса, с которым обратился гражданин;</w:t>
      </w:r>
    </w:p>
    <w:p>
      <w:pPr>
        <w:pStyle w:val="0"/>
        <w:spacing w:before="200" w:line-rule="auto"/>
        <w:ind w:firstLine="540"/>
        <w:jc w:val="both"/>
      </w:pPr>
      <w:r>
        <w:rPr>
          <w:sz w:val="20"/>
        </w:rPr>
        <w:t xml:space="preserve">отказать в рассмотрении обращения, если ему ранее был дан ответ по существу поставленных в обращении вопросов, и он не привел новых доводов и обстоятельств;</w:t>
      </w:r>
    </w:p>
    <w:p>
      <w:pPr>
        <w:pStyle w:val="0"/>
        <w:spacing w:before="200" w:line-rule="auto"/>
        <w:ind w:firstLine="540"/>
        <w:jc w:val="both"/>
      </w:pPr>
      <w:r>
        <w:rPr>
          <w:sz w:val="20"/>
        </w:rPr>
        <w:t xml:space="preserve">направить поручения для рассмотрения заявления гражданина в уполномоченный государственный орган.</w:t>
      </w:r>
    </w:p>
    <w:p>
      <w:pPr>
        <w:pStyle w:val="0"/>
        <w:spacing w:before="200" w:line-rule="auto"/>
        <w:ind w:firstLine="540"/>
        <w:jc w:val="both"/>
      </w:pPr>
      <w:r>
        <w:rPr>
          <w:sz w:val="20"/>
        </w:rPr>
        <w:t xml:space="preserve">Образец письма приведен в </w:t>
      </w:r>
      <w:hyperlink w:history="0" w:anchor="P724" w:tooltip="Приложение 9">
        <w:r>
          <w:rPr>
            <w:sz w:val="20"/>
            <w:color w:val="0000ff"/>
          </w:rPr>
          <w:t xml:space="preserve">приложении 9</w:t>
        </w:r>
      </w:hyperlink>
      <w:r>
        <w:rPr>
          <w:sz w:val="20"/>
        </w:rPr>
        <w:t xml:space="preserve"> к настоящей Инструкции.</w:t>
      </w:r>
    </w:p>
    <w:p>
      <w:pPr>
        <w:pStyle w:val="0"/>
        <w:spacing w:before="200" w:line-rule="auto"/>
        <w:ind w:firstLine="540"/>
        <w:jc w:val="both"/>
      </w:pPr>
      <w:r>
        <w:rPr>
          <w:sz w:val="20"/>
        </w:rPr>
        <w:t xml:space="preserve">5.20. Вопросы, с которыми обращаются граждане, по возможности, решаются в ходе приема. В случае если изложенные в обращении факты и обстоятельства являются очевидными и не требуют дополнительной проверки, должностное лицо, осуществляющее прием, может дать гражданину с его согласия устный ответ по существу каждого из поставленных вопросов, о чем делается запись в карточке приема.</w:t>
      </w:r>
    </w:p>
    <w:p>
      <w:pPr>
        <w:pStyle w:val="0"/>
        <w:spacing w:before="200" w:line-rule="auto"/>
        <w:ind w:firstLine="540"/>
        <w:jc w:val="both"/>
      </w:pPr>
      <w:r>
        <w:rPr>
          <w:sz w:val="20"/>
        </w:rPr>
        <w:t xml:space="preserve">5.21. В случае необходимости при ведении приема могут быть приглашены должностные лица, специалисты структурных подразделений, в компетенцию которых входит рассмотрение поднимаемых заявителем вопросов.</w:t>
      </w:r>
    </w:p>
    <w:p>
      <w:pPr>
        <w:pStyle w:val="0"/>
        <w:spacing w:before="200" w:line-rule="auto"/>
        <w:ind w:firstLine="540"/>
        <w:jc w:val="both"/>
      </w:pPr>
      <w:r>
        <w:rPr>
          <w:sz w:val="20"/>
        </w:rPr>
        <w:t xml:space="preserve">5.22. Если поставленные гражданином в ходе личного приема вопросы требуют дополнительного изучения или проверки, ему может быть предложено оформить письменное заявление, при этом разъясняются причины, по которым просьба не может быть разрешена в процессе приема, а также порядок и сроки его рассмотрения. Если посетитель по каким-либо уважительным причинам не может самостоятельно в письменной форме изложить суть своего обращения, ему оказывается необходимая помощь.</w:t>
      </w:r>
    </w:p>
    <w:p>
      <w:pPr>
        <w:pStyle w:val="0"/>
        <w:spacing w:before="200" w:line-rule="auto"/>
        <w:ind w:firstLine="540"/>
        <w:jc w:val="both"/>
      </w:pPr>
      <w:r>
        <w:rPr>
          <w:sz w:val="20"/>
        </w:rPr>
        <w:t xml:space="preserve">5.23. По окончании приема должностное лицо, осуществляющее прием:</w:t>
      </w:r>
    </w:p>
    <w:p>
      <w:pPr>
        <w:pStyle w:val="0"/>
        <w:spacing w:before="200" w:line-rule="auto"/>
        <w:ind w:firstLine="540"/>
        <w:jc w:val="both"/>
      </w:pPr>
      <w:r>
        <w:rPr>
          <w:sz w:val="20"/>
        </w:rPr>
        <w:t xml:space="preserve">уведомляет заявителя, кому будет поручено рассмотрение его обращения и какой орган власти или должностное лицо направит ответ;</w:t>
      </w:r>
    </w:p>
    <w:p>
      <w:pPr>
        <w:pStyle w:val="0"/>
        <w:spacing w:before="200" w:line-rule="auto"/>
        <w:ind w:firstLine="540"/>
        <w:jc w:val="both"/>
      </w:pPr>
      <w:r>
        <w:rPr>
          <w:sz w:val="20"/>
        </w:rPr>
        <w:t xml:space="preserve">дает поручения соответствующим структурным подразделениям Министерства, для решения поставленных вопросов.</w:t>
      </w:r>
    </w:p>
    <w:p>
      <w:pPr>
        <w:pStyle w:val="0"/>
        <w:spacing w:before="200" w:line-rule="auto"/>
        <w:ind w:firstLine="540"/>
        <w:jc w:val="both"/>
      </w:pPr>
      <w:r>
        <w:rPr>
          <w:sz w:val="20"/>
        </w:rPr>
        <w:t xml:space="preserve">5.24. Письменный ответ на обращение гражданина, полученный по итогам приема, готовится структурным подразделением, на исполнении у которого оно находится, и подписывается должностным лицом, проводившим прием граждан.</w:t>
      </w:r>
    </w:p>
    <w:p>
      <w:pPr>
        <w:pStyle w:val="0"/>
        <w:spacing w:before="200" w:line-rule="auto"/>
        <w:ind w:firstLine="540"/>
        <w:jc w:val="both"/>
      </w:pPr>
      <w:r>
        <w:rPr>
          <w:sz w:val="20"/>
        </w:rPr>
        <w:t xml:space="preserve">5.25. В случае отсутствия должностного лица, назначенного для приема, в связи с обстоятельствами, имеющими исключительный характер, гражданину предлагается прием другим должностным лицом. В случае несогласия гражданина время приема переносится, но не более чем на три последующих рабочих дня без изменения графика приема (за исключением случаев командировки, болезни и отпуска должностных лиц, назначенных для приема).</w:t>
      </w:r>
    </w:p>
    <w:p>
      <w:pPr>
        <w:pStyle w:val="0"/>
        <w:spacing w:before="200" w:line-rule="auto"/>
        <w:ind w:firstLine="540"/>
        <w:jc w:val="both"/>
      </w:pPr>
      <w:r>
        <w:rPr>
          <w:sz w:val="20"/>
        </w:rPr>
        <w:t xml:space="preserve">5.26. Учет граждан, обратившихся на личный прием, ведется в "Журнале личного приема граждан" установленной формы в электронном виде, образец </w:t>
      </w:r>
      <w:hyperlink w:history="0" w:anchor="P769" w:tooltip="ЖУРНАЛ">
        <w:r>
          <w:rPr>
            <w:sz w:val="20"/>
            <w:color w:val="0000ff"/>
          </w:rPr>
          <w:t xml:space="preserve">журнала</w:t>
        </w:r>
      </w:hyperlink>
      <w:r>
        <w:rPr>
          <w:sz w:val="20"/>
        </w:rPr>
        <w:t xml:space="preserve"> приведен в приложении 10 к настоящей Инструкции.</w:t>
      </w:r>
    </w:p>
    <w:p>
      <w:pPr>
        <w:pStyle w:val="0"/>
        <w:spacing w:before="200" w:line-rule="auto"/>
        <w:ind w:firstLine="540"/>
        <w:jc w:val="both"/>
      </w:pPr>
      <w:r>
        <w:rPr>
          <w:sz w:val="20"/>
        </w:rPr>
        <w:t xml:space="preserve">5.27. Карточки личного приема и документы к ним, а также рассмотренные обращения в письменной форме, полученные или оформленные в ходе личного приема, после списания "в дело" снимаются с контроля, о чем делается отметка в карточке личного приема, формируются в установленном порядке в дела и хранятся в течение пяти лет.</w:t>
      </w:r>
    </w:p>
    <w:p>
      <w:pPr>
        <w:pStyle w:val="0"/>
        <w:spacing w:before="200" w:line-rule="auto"/>
        <w:ind w:firstLine="540"/>
        <w:jc w:val="both"/>
      </w:pPr>
      <w:r>
        <w:rPr>
          <w:sz w:val="20"/>
        </w:rPr>
        <w:t xml:space="preserve">По окончании календарного года журнал личного приема граждан, ведущийся в электронном форме, распечатывается, сшивается, скрепляется печатью и хранится в Министерстве 5 лет.</w:t>
      </w:r>
    </w:p>
    <w:p>
      <w:pPr>
        <w:pStyle w:val="0"/>
        <w:ind w:firstLine="540"/>
        <w:jc w:val="both"/>
      </w:pPr>
      <w:r>
        <w:rPr>
          <w:sz w:val="20"/>
        </w:rPr>
      </w:r>
    </w:p>
    <w:p>
      <w:pPr>
        <w:pStyle w:val="2"/>
        <w:outlineLvl w:val="1"/>
        <w:jc w:val="center"/>
      </w:pPr>
      <w:r>
        <w:rPr>
          <w:sz w:val="20"/>
        </w:rPr>
        <w:t xml:space="preserve">6. Консультативная и информационно-справочная работа</w:t>
      </w:r>
    </w:p>
    <w:p>
      <w:pPr>
        <w:pStyle w:val="2"/>
        <w:jc w:val="center"/>
      </w:pPr>
      <w:r>
        <w:rPr>
          <w:sz w:val="20"/>
        </w:rPr>
        <w:t xml:space="preserve">с обращениями граждан</w:t>
      </w:r>
    </w:p>
    <w:p>
      <w:pPr>
        <w:pStyle w:val="0"/>
        <w:ind w:firstLine="540"/>
        <w:jc w:val="both"/>
      </w:pPr>
      <w:r>
        <w:rPr>
          <w:sz w:val="20"/>
        </w:rPr>
      </w:r>
    </w:p>
    <w:p>
      <w:pPr>
        <w:pStyle w:val="0"/>
        <w:ind w:firstLine="540"/>
        <w:jc w:val="both"/>
      </w:pPr>
      <w:r>
        <w:rPr>
          <w:sz w:val="20"/>
        </w:rPr>
        <w:t xml:space="preserve">6.1. С момента регистрации обращения заявитель имеет право знакомиться с документами и материалами, касающимися рассмотрения его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pPr>
        <w:pStyle w:val="0"/>
        <w:spacing w:before="200" w:line-rule="auto"/>
        <w:ind w:firstLine="540"/>
        <w:jc w:val="both"/>
      </w:pPr>
      <w:r>
        <w:rPr>
          <w:sz w:val="20"/>
        </w:rPr>
        <w:t xml:space="preserve">6.2. Консультативную и информационно-справочную работу по обращениям граждан ведут специалисты Отдела. Порядок ее ведения устанавливается начальником Отдела.</w:t>
      </w:r>
    </w:p>
    <w:p>
      <w:pPr>
        <w:pStyle w:val="0"/>
        <w:spacing w:before="200" w:line-rule="auto"/>
        <w:ind w:firstLine="540"/>
        <w:jc w:val="both"/>
      </w:pPr>
      <w:r>
        <w:rPr>
          <w:sz w:val="20"/>
        </w:rPr>
        <w:t xml:space="preserve">6.3. Консультации и информирование о процедуре рассмотрения обращений граждан предоставляются следующими способами:</w:t>
      </w:r>
    </w:p>
    <w:p>
      <w:pPr>
        <w:pStyle w:val="0"/>
        <w:spacing w:before="200" w:line-rule="auto"/>
        <w:ind w:firstLine="540"/>
        <w:jc w:val="both"/>
      </w:pPr>
      <w:r>
        <w:rPr>
          <w:sz w:val="20"/>
        </w:rPr>
        <w:t xml:space="preserve">при личном общении;</w:t>
      </w:r>
    </w:p>
    <w:p>
      <w:pPr>
        <w:pStyle w:val="0"/>
        <w:spacing w:before="200" w:line-rule="auto"/>
        <w:ind w:firstLine="540"/>
        <w:jc w:val="both"/>
      </w:pPr>
      <w:r>
        <w:rPr>
          <w:sz w:val="20"/>
        </w:rPr>
        <w:t xml:space="preserve">с использованием телефонной связи;</w:t>
      </w:r>
    </w:p>
    <w:p>
      <w:pPr>
        <w:pStyle w:val="0"/>
        <w:spacing w:before="200" w:line-rule="auto"/>
        <w:ind w:firstLine="540"/>
        <w:jc w:val="both"/>
      </w:pPr>
      <w:r>
        <w:rPr>
          <w:sz w:val="20"/>
        </w:rPr>
        <w:t xml:space="preserve">посредством размещения в информационных системах общего пользования (в том числе в сети "Интернет").</w:t>
      </w:r>
    </w:p>
    <w:p>
      <w:pPr>
        <w:pStyle w:val="0"/>
        <w:spacing w:before="200" w:line-rule="auto"/>
        <w:ind w:firstLine="540"/>
        <w:jc w:val="both"/>
      </w:pPr>
      <w:r>
        <w:rPr>
          <w:sz w:val="20"/>
        </w:rPr>
        <w:t xml:space="preserve">6.4. При ответах на телефонные звонки и устные обращения специалисты Отдела информируют обратившихся о порядке рассмотрения обращений граждан. Ответ на телефонный звонок должен начинаться с информации о наименовании государственного органа, в который позвонил гражданин, фамилии, имени, отчестве и должности специалиста, должностного лица, принявшего телефонный звонок.</w:t>
      </w:r>
    </w:p>
    <w:p>
      <w:pPr>
        <w:pStyle w:val="0"/>
        <w:spacing w:before="200" w:line-rule="auto"/>
        <w:ind w:firstLine="540"/>
        <w:jc w:val="both"/>
      </w:pPr>
      <w:r>
        <w:rPr>
          <w:sz w:val="20"/>
        </w:rPr>
        <w:t xml:space="preserve">6.5. При невозможности для специалиста, принявшего звонок, самостоятельно ответить на поставленные вопросы телефонный звонок может быть переадресован (переведен) другому специалисту или же обратившемуся гражданину может быть сообщен телефонный номер, по которому можно получить необходимую информацию.</w:t>
      </w:r>
    </w:p>
    <w:p>
      <w:pPr>
        <w:pStyle w:val="0"/>
        <w:spacing w:before="200" w:line-rule="auto"/>
        <w:ind w:firstLine="540"/>
        <w:jc w:val="both"/>
      </w:pPr>
      <w:r>
        <w:rPr>
          <w:sz w:val="20"/>
        </w:rPr>
        <w:t xml:space="preserve">6.6. Консультации предоставляются по следующим вопросам:</w:t>
      </w:r>
    </w:p>
    <w:p>
      <w:pPr>
        <w:pStyle w:val="0"/>
        <w:spacing w:before="200" w:line-rule="auto"/>
        <w:ind w:firstLine="540"/>
        <w:jc w:val="both"/>
      </w:pPr>
      <w:r>
        <w:rPr>
          <w:sz w:val="20"/>
        </w:rPr>
        <w:t xml:space="preserve">требования к оформлению обращения в письменной форме;</w:t>
      </w:r>
    </w:p>
    <w:p>
      <w:pPr>
        <w:pStyle w:val="0"/>
        <w:spacing w:before="200" w:line-rule="auto"/>
        <w:ind w:firstLine="540"/>
        <w:jc w:val="both"/>
      </w:pPr>
      <w:r>
        <w:rPr>
          <w:sz w:val="20"/>
        </w:rPr>
        <w:t xml:space="preserve">получение обращения и направление его в уполномоченный государственный орган;</w:t>
      </w:r>
    </w:p>
    <w:p>
      <w:pPr>
        <w:pStyle w:val="0"/>
        <w:spacing w:before="200" w:line-rule="auto"/>
        <w:ind w:firstLine="540"/>
        <w:jc w:val="both"/>
      </w:pPr>
      <w:r>
        <w:rPr>
          <w:sz w:val="20"/>
        </w:rPr>
        <w:t xml:space="preserve">порядок обращения к должностным лицам, записи на прием;</w:t>
      </w:r>
    </w:p>
    <w:p>
      <w:pPr>
        <w:pStyle w:val="0"/>
        <w:spacing w:before="200" w:line-rule="auto"/>
        <w:ind w:firstLine="540"/>
        <w:jc w:val="both"/>
      </w:pPr>
      <w:r>
        <w:rPr>
          <w:sz w:val="20"/>
        </w:rPr>
        <w:t xml:space="preserve">определение организаций, в компетенции которых находится решение поставленных в обращении вопросов;</w:t>
      </w:r>
    </w:p>
    <w:p>
      <w:pPr>
        <w:pStyle w:val="0"/>
        <w:spacing w:before="200" w:line-rule="auto"/>
        <w:ind w:firstLine="540"/>
        <w:jc w:val="both"/>
      </w:pPr>
      <w:r>
        <w:rPr>
          <w:sz w:val="20"/>
        </w:rPr>
        <w:t xml:space="preserve">компетенция государственного органа;</w:t>
      </w:r>
    </w:p>
    <w:p>
      <w:pPr>
        <w:pStyle w:val="0"/>
        <w:spacing w:before="200" w:line-rule="auto"/>
        <w:ind w:firstLine="540"/>
        <w:jc w:val="both"/>
      </w:pPr>
      <w:r>
        <w:rPr>
          <w:sz w:val="20"/>
        </w:rPr>
        <w:t xml:space="preserve">место и график личного приема граждан министром, его заместителями, для рассмотрения устных обращений;</w:t>
      </w:r>
    </w:p>
    <w:p>
      <w:pPr>
        <w:pStyle w:val="0"/>
        <w:spacing w:before="200" w:line-rule="auto"/>
        <w:ind w:firstLine="540"/>
        <w:jc w:val="both"/>
      </w:pPr>
      <w:r>
        <w:rPr>
          <w:sz w:val="20"/>
        </w:rPr>
        <w:t xml:space="preserve">порядок и сроки рассмотрения обращений;</w:t>
      </w:r>
    </w:p>
    <w:p>
      <w:pPr>
        <w:pStyle w:val="0"/>
        <w:spacing w:before="200" w:line-rule="auto"/>
        <w:ind w:firstLine="540"/>
        <w:jc w:val="both"/>
      </w:pPr>
      <w:r>
        <w:rPr>
          <w:sz w:val="20"/>
        </w:rPr>
        <w:t xml:space="preserve">результаты рассмотрения обращения;</w:t>
      </w:r>
    </w:p>
    <w:p>
      <w:pPr>
        <w:pStyle w:val="0"/>
        <w:spacing w:before="200" w:line-rule="auto"/>
        <w:ind w:firstLine="540"/>
        <w:jc w:val="both"/>
      </w:pPr>
      <w:r>
        <w:rPr>
          <w:sz w:val="20"/>
        </w:rPr>
        <w:t xml:space="preserve">порядок обжалования действий (бездействия) и решений, осуществляемых и принимаемых по результатам рассмотрения обращений.</w:t>
      </w:r>
    </w:p>
    <w:p>
      <w:pPr>
        <w:pStyle w:val="0"/>
        <w:spacing w:before="200" w:line-rule="auto"/>
        <w:ind w:firstLine="540"/>
        <w:jc w:val="both"/>
      </w:pPr>
      <w:r>
        <w:rPr>
          <w:sz w:val="20"/>
        </w:rPr>
        <w:t xml:space="preserve">6.7. Основными требованиями при консультировании являются:</w:t>
      </w:r>
    </w:p>
    <w:p>
      <w:pPr>
        <w:pStyle w:val="0"/>
        <w:spacing w:before="200" w:line-rule="auto"/>
        <w:ind w:firstLine="540"/>
        <w:jc w:val="both"/>
      </w:pPr>
      <w:r>
        <w:rPr>
          <w:sz w:val="20"/>
        </w:rPr>
        <w:t xml:space="preserve">компетентность;</w:t>
      </w:r>
    </w:p>
    <w:p>
      <w:pPr>
        <w:pStyle w:val="0"/>
        <w:spacing w:before="200" w:line-rule="auto"/>
        <w:ind w:firstLine="540"/>
        <w:jc w:val="both"/>
      </w:pPr>
      <w:r>
        <w:rPr>
          <w:sz w:val="20"/>
        </w:rPr>
        <w:t xml:space="preserve">четкость в изложении материала;</w:t>
      </w:r>
    </w:p>
    <w:p>
      <w:pPr>
        <w:pStyle w:val="0"/>
        <w:spacing w:before="200" w:line-rule="auto"/>
        <w:ind w:firstLine="540"/>
        <w:jc w:val="both"/>
      </w:pPr>
      <w:r>
        <w:rPr>
          <w:sz w:val="20"/>
        </w:rPr>
        <w:t xml:space="preserve">полнота консультирования.</w:t>
      </w:r>
    </w:p>
    <w:p>
      <w:pPr>
        <w:pStyle w:val="0"/>
        <w:spacing w:before="200" w:line-rule="auto"/>
        <w:ind w:firstLine="540"/>
        <w:jc w:val="both"/>
      </w:pPr>
      <w:r>
        <w:rPr>
          <w:sz w:val="20"/>
        </w:rPr>
        <w:t xml:space="preserve">6.8. Информация предоставляется:</w:t>
      </w:r>
    </w:p>
    <w:p>
      <w:pPr>
        <w:pStyle w:val="0"/>
        <w:spacing w:before="200" w:line-rule="auto"/>
        <w:ind w:firstLine="540"/>
        <w:jc w:val="both"/>
      </w:pPr>
      <w:r>
        <w:rPr>
          <w:sz w:val="20"/>
        </w:rPr>
        <w:t xml:space="preserve">о нормативных правовых документах, регламентирующих работу с обращениями;</w:t>
      </w:r>
    </w:p>
    <w:p>
      <w:pPr>
        <w:pStyle w:val="0"/>
        <w:spacing w:before="200" w:line-rule="auto"/>
        <w:ind w:firstLine="540"/>
        <w:jc w:val="both"/>
      </w:pPr>
      <w:r>
        <w:rPr>
          <w:sz w:val="20"/>
        </w:rPr>
        <w:t xml:space="preserve">о поступлении, дате регистрации и регистрационном номере обращения;</w:t>
      </w:r>
    </w:p>
    <w:p>
      <w:pPr>
        <w:pStyle w:val="0"/>
        <w:spacing w:before="200" w:line-rule="auto"/>
        <w:ind w:firstLine="540"/>
        <w:jc w:val="both"/>
      </w:pPr>
      <w:r>
        <w:rPr>
          <w:sz w:val="20"/>
        </w:rPr>
        <w:t xml:space="preserve">о должностных лицах, которым поручено рассмотрение обращения в письменной форме;</w:t>
      </w:r>
    </w:p>
    <w:p>
      <w:pPr>
        <w:pStyle w:val="0"/>
        <w:spacing w:before="200" w:line-rule="auto"/>
        <w:ind w:firstLine="540"/>
        <w:jc w:val="both"/>
      </w:pPr>
      <w:r>
        <w:rPr>
          <w:sz w:val="20"/>
        </w:rPr>
        <w:t xml:space="preserve">о переадресации обращения в соответствующий государственный орган или соответствующему должностному лицу, в компетенцию которого входит решение поставленных в обращении вопросов;</w:t>
      </w:r>
    </w:p>
    <w:p>
      <w:pPr>
        <w:pStyle w:val="0"/>
        <w:spacing w:before="200" w:line-rule="auto"/>
        <w:ind w:firstLine="540"/>
        <w:jc w:val="both"/>
      </w:pPr>
      <w:r>
        <w:rPr>
          <w:sz w:val="20"/>
        </w:rPr>
        <w:t xml:space="preserve">о продлении сроков рассмотрения обращения с указанием оснований для этого;</w:t>
      </w:r>
    </w:p>
    <w:p>
      <w:pPr>
        <w:pStyle w:val="0"/>
        <w:spacing w:before="200" w:line-rule="auto"/>
        <w:ind w:firstLine="540"/>
        <w:jc w:val="both"/>
      </w:pPr>
      <w:r>
        <w:rPr>
          <w:sz w:val="20"/>
        </w:rPr>
        <w:t xml:space="preserve">о завершении рассмотрения обращения, дате и форме отправки ответа заявителю (в электронной форме, через почтовое отделение).</w:t>
      </w:r>
    </w:p>
    <w:p>
      <w:pPr>
        <w:pStyle w:val="0"/>
        <w:spacing w:before="200" w:line-rule="auto"/>
        <w:ind w:firstLine="540"/>
        <w:jc w:val="both"/>
      </w:pPr>
      <w:r>
        <w:rPr>
          <w:sz w:val="20"/>
        </w:rPr>
        <w:t xml:space="preserve">6.9. Если информирование гражданина по телефону занимает длительное время (более 20 минут), специалист предлагает ему обратиться за получением информации письменно, в форме электронного документа или на личном приеме.</w:t>
      </w:r>
    </w:p>
    <w:p>
      <w:pPr>
        <w:pStyle w:val="0"/>
        <w:spacing w:before="200" w:line-rule="auto"/>
        <w:ind w:firstLine="540"/>
        <w:jc w:val="both"/>
      </w:pPr>
      <w:r>
        <w:rPr>
          <w:sz w:val="20"/>
        </w:rPr>
        <w:t xml:space="preserve">6.10. Информирование по телефону о поступлении обращения и результатах его рассмотрения, а также разглашение данной информации посторонним лицам запрещается.</w:t>
      </w:r>
    </w:p>
    <w:p>
      <w:pPr>
        <w:pStyle w:val="0"/>
        <w:spacing w:before="200" w:line-rule="auto"/>
        <w:ind w:firstLine="540"/>
        <w:jc w:val="both"/>
      </w:pPr>
      <w:r>
        <w:rPr>
          <w:sz w:val="20"/>
        </w:rPr>
        <w:t xml:space="preserve">6.11. Перечень телефонов специалистов, ответственных за предоставление информации по обращениям граждан, публикуется на официальном сайте Министерства.</w:t>
      </w:r>
    </w:p>
    <w:p>
      <w:pPr>
        <w:pStyle w:val="0"/>
        <w:ind w:firstLine="540"/>
        <w:jc w:val="both"/>
      </w:pPr>
      <w:r>
        <w:rPr>
          <w:sz w:val="20"/>
        </w:rPr>
      </w:r>
    </w:p>
    <w:p>
      <w:pPr>
        <w:pStyle w:val="2"/>
        <w:outlineLvl w:val="1"/>
        <w:jc w:val="center"/>
      </w:pPr>
      <w:r>
        <w:rPr>
          <w:sz w:val="20"/>
        </w:rPr>
        <w:t xml:space="preserve">7. Работа по обобщению и анализу обращений граждан</w:t>
      </w:r>
    </w:p>
    <w:p>
      <w:pPr>
        <w:pStyle w:val="0"/>
        <w:jc w:val="center"/>
      </w:pPr>
      <w:r>
        <w:rPr>
          <w:sz w:val="20"/>
        </w:rPr>
      </w:r>
    </w:p>
    <w:p>
      <w:pPr>
        <w:pStyle w:val="0"/>
        <w:ind w:firstLine="540"/>
        <w:jc w:val="both"/>
      </w:pPr>
      <w:r>
        <w:rPr>
          <w:sz w:val="20"/>
        </w:rPr>
        <w:t xml:space="preserve">7.1. Все поступившие обращения граждан должны анализироваться и обобщаться в целях своевременного выявления причин, порождающих нарушения прав и охраняемых законом интересов граждан, изучения общественного мнения, совершенствования работы. Особое внимание должно быть обращено на устранение причин, вызывающих повторные и коллективные жалобы.</w:t>
      </w:r>
    </w:p>
    <w:p>
      <w:pPr>
        <w:pStyle w:val="0"/>
        <w:spacing w:before="200" w:line-rule="auto"/>
        <w:ind w:firstLine="540"/>
        <w:jc w:val="both"/>
      </w:pPr>
      <w:r>
        <w:rPr>
          <w:sz w:val="20"/>
        </w:rPr>
        <w:t xml:space="preserve">7.2. В целях информирования руководства о состоянии и характере обращений специалист Отдела ответственный за работу с обращениями граждан готовит обобщающие аналитические справки по итогам рассмотрения обращений граждан за полугодие, год, а также направляет в виде отчета в Управление по обращению граждан.</w:t>
      </w:r>
    </w:p>
    <w:p>
      <w:pPr>
        <w:pStyle w:val="0"/>
        <w:spacing w:before="200" w:line-rule="auto"/>
        <w:ind w:firstLine="540"/>
        <w:jc w:val="both"/>
      </w:pPr>
      <w:r>
        <w:rPr>
          <w:sz w:val="20"/>
        </w:rPr>
        <w:t xml:space="preserve">7.3. Аналитические материалы должны включать показатели, необходимые для объективной оценки исполнительской дисциплины в структурных подразделениях Министерства, и формирования предложений, направленных на исключение фактов несвоевременного рассмотрения обращений граждан. Тематические аналитические или информационные справки могут составляться по запросам должностных лиц Министерства.</w:t>
      </w:r>
    </w:p>
    <w:p>
      <w:pPr>
        <w:pStyle w:val="0"/>
        <w:spacing w:before="200" w:line-rule="auto"/>
        <w:ind w:firstLine="540"/>
        <w:jc w:val="both"/>
      </w:pPr>
      <w:r>
        <w:rPr>
          <w:sz w:val="20"/>
        </w:rPr>
        <w:t xml:space="preserve">7.4. Анализ работы с обращениями граждан может проводиться:</w:t>
      </w:r>
    </w:p>
    <w:p>
      <w:pPr>
        <w:pStyle w:val="0"/>
        <w:spacing w:before="200" w:line-rule="auto"/>
        <w:ind w:firstLine="540"/>
        <w:jc w:val="both"/>
      </w:pPr>
      <w:r>
        <w:rPr>
          <w:sz w:val="20"/>
        </w:rPr>
        <w:t xml:space="preserve">по количеству поступивших и рассмотренных обращений граждан в сравнении с показателями аналогичного периода предыдущего отчетного периода (по хронологическим интервалам);</w:t>
      </w:r>
    </w:p>
    <w:p>
      <w:pPr>
        <w:pStyle w:val="0"/>
        <w:spacing w:before="200" w:line-rule="auto"/>
        <w:ind w:firstLine="540"/>
        <w:jc w:val="both"/>
      </w:pPr>
      <w:r>
        <w:rPr>
          <w:sz w:val="20"/>
        </w:rPr>
        <w:t xml:space="preserve">по тематическим аспектам;</w:t>
      </w:r>
    </w:p>
    <w:p>
      <w:pPr>
        <w:pStyle w:val="0"/>
        <w:spacing w:before="200" w:line-rule="auto"/>
        <w:ind w:firstLine="540"/>
        <w:jc w:val="both"/>
      </w:pPr>
      <w:r>
        <w:rPr>
          <w:sz w:val="20"/>
        </w:rPr>
        <w:t xml:space="preserve">по количеству и характеру принятых решений;</w:t>
      </w:r>
    </w:p>
    <w:p>
      <w:pPr>
        <w:pStyle w:val="0"/>
        <w:spacing w:before="200" w:line-rule="auto"/>
        <w:ind w:firstLine="540"/>
        <w:jc w:val="both"/>
      </w:pPr>
      <w:r>
        <w:rPr>
          <w:sz w:val="20"/>
        </w:rPr>
        <w:t xml:space="preserve">по исполнительской дисциплине.</w:t>
      </w:r>
    </w:p>
    <w:p>
      <w:pPr>
        <w:pStyle w:val="0"/>
        <w:spacing w:before="200" w:line-rule="auto"/>
        <w:ind w:firstLine="540"/>
        <w:jc w:val="both"/>
      </w:pPr>
      <w:r>
        <w:rPr>
          <w:sz w:val="20"/>
        </w:rPr>
        <w:t xml:space="preserve">7.5. Систематизация и обобщение результатов рассмотрения обращений заявителей производятся с учетом:</w:t>
      </w:r>
    </w:p>
    <w:p>
      <w:pPr>
        <w:pStyle w:val="0"/>
        <w:spacing w:before="200" w:line-rule="auto"/>
        <w:ind w:firstLine="540"/>
        <w:jc w:val="both"/>
      </w:pPr>
      <w:r>
        <w:rPr>
          <w:sz w:val="20"/>
        </w:rPr>
        <w:t xml:space="preserve">а) характера принятых по результатам рассмотрения обращений решений:</w:t>
      </w:r>
    </w:p>
    <w:p>
      <w:pPr>
        <w:pStyle w:val="0"/>
        <w:spacing w:before="200" w:line-rule="auto"/>
        <w:ind w:firstLine="540"/>
        <w:jc w:val="both"/>
      </w:pPr>
      <w:r>
        <w:rPr>
          <w:sz w:val="20"/>
        </w:rPr>
        <w:t xml:space="preserve">"поддержано", в том числе анализируется ответ на предмет "меры приняты" (исполнено в полном объеме);</w:t>
      </w:r>
    </w:p>
    <w:p>
      <w:pPr>
        <w:pStyle w:val="0"/>
        <w:spacing w:before="200" w:line-rule="auto"/>
        <w:ind w:firstLine="540"/>
        <w:jc w:val="both"/>
      </w:pPr>
      <w:r>
        <w:rPr>
          <w:sz w:val="20"/>
        </w:rPr>
        <w:t xml:space="preserve">"разъяснено";</w:t>
      </w:r>
    </w:p>
    <w:p>
      <w:pPr>
        <w:pStyle w:val="0"/>
        <w:spacing w:before="200" w:line-rule="auto"/>
        <w:ind w:firstLine="540"/>
        <w:jc w:val="both"/>
      </w:pPr>
      <w:r>
        <w:rPr>
          <w:sz w:val="20"/>
        </w:rPr>
        <w:t xml:space="preserve">"не поддержано";</w:t>
      </w:r>
    </w:p>
    <w:p>
      <w:pPr>
        <w:pStyle w:val="0"/>
        <w:spacing w:before="200" w:line-rule="auto"/>
        <w:ind w:firstLine="540"/>
        <w:jc w:val="both"/>
      </w:pPr>
      <w:r>
        <w:rPr>
          <w:sz w:val="20"/>
        </w:rPr>
        <w:t xml:space="preserve">б) сроков рассмотрения обращений:</w:t>
      </w:r>
    </w:p>
    <w:p>
      <w:pPr>
        <w:pStyle w:val="0"/>
        <w:spacing w:before="200" w:line-rule="auto"/>
        <w:ind w:firstLine="540"/>
        <w:jc w:val="both"/>
      </w:pPr>
      <w:r>
        <w:rPr>
          <w:sz w:val="20"/>
        </w:rPr>
        <w:t xml:space="preserve">рассмотрено в установленные сроки;</w:t>
      </w:r>
    </w:p>
    <w:p>
      <w:pPr>
        <w:pStyle w:val="0"/>
        <w:spacing w:before="200" w:line-rule="auto"/>
        <w:ind w:firstLine="540"/>
        <w:jc w:val="both"/>
      </w:pPr>
      <w:r>
        <w:rPr>
          <w:sz w:val="20"/>
        </w:rPr>
        <w:t xml:space="preserve">рассмотрено с нарушением сроков.</w:t>
      </w:r>
    </w:p>
    <w:p>
      <w:pPr>
        <w:pStyle w:val="0"/>
        <w:ind w:firstLine="540"/>
        <w:jc w:val="both"/>
      </w:pPr>
      <w:r>
        <w:rPr>
          <w:sz w:val="20"/>
        </w:rPr>
      </w:r>
    </w:p>
    <w:p>
      <w:pPr>
        <w:pStyle w:val="2"/>
        <w:outlineLvl w:val="1"/>
        <w:jc w:val="center"/>
      </w:pPr>
      <w:r>
        <w:rPr>
          <w:sz w:val="20"/>
        </w:rPr>
        <w:t xml:space="preserve">8. Организация хранения обращений в письменной форме</w:t>
      </w:r>
    </w:p>
    <w:p>
      <w:pPr>
        <w:pStyle w:val="2"/>
        <w:jc w:val="center"/>
      </w:pPr>
      <w:r>
        <w:rPr>
          <w:sz w:val="20"/>
        </w:rPr>
        <w:t xml:space="preserve">и материалов, связанных с их рассмотрением</w:t>
      </w:r>
    </w:p>
    <w:p>
      <w:pPr>
        <w:pStyle w:val="0"/>
        <w:jc w:val="center"/>
      </w:pPr>
      <w:r>
        <w:rPr>
          <w:sz w:val="20"/>
        </w:rPr>
      </w:r>
    </w:p>
    <w:p>
      <w:pPr>
        <w:pStyle w:val="0"/>
        <w:ind w:firstLine="540"/>
        <w:jc w:val="both"/>
      </w:pPr>
      <w:r>
        <w:rPr>
          <w:sz w:val="20"/>
        </w:rPr>
        <w:t xml:space="preserve">8.1. Номенклатура дел составляется или обновляется ежегодно до 15 ноября текущего года и вводится в действие с 1 января следующего года.</w:t>
      </w:r>
    </w:p>
    <w:p>
      <w:pPr>
        <w:pStyle w:val="0"/>
        <w:spacing w:before="200" w:line-rule="auto"/>
        <w:ind w:firstLine="540"/>
        <w:jc w:val="both"/>
      </w:pPr>
      <w:r>
        <w:rPr>
          <w:sz w:val="20"/>
        </w:rPr>
        <w:t xml:space="preserve">В течение календарного года с разрешения министра в утвержденную номенклатуру могут вноситься изменения.</w:t>
      </w:r>
    </w:p>
    <w:p>
      <w:pPr>
        <w:pStyle w:val="0"/>
        <w:spacing w:before="200" w:line-rule="auto"/>
        <w:ind w:firstLine="540"/>
        <w:jc w:val="both"/>
      </w:pPr>
      <w:r>
        <w:rPr>
          <w:sz w:val="20"/>
        </w:rPr>
        <w:t xml:space="preserve">Дела по обращениям имеют индексы, состоящие из обозначения структурного подразделения и порядкового номера дела в пределах структурного подразделения.</w:t>
      </w:r>
    </w:p>
    <w:p>
      <w:pPr>
        <w:pStyle w:val="0"/>
        <w:spacing w:before="200" w:line-rule="auto"/>
        <w:ind w:firstLine="540"/>
        <w:jc w:val="both"/>
      </w:pPr>
      <w:r>
        <w:rPr>
          <w:sz w:val="20"/>
        </w:rPr>
        <w:t xml:space="preserve">Например, 04-07, где 04 - индекс структурного подразделения, 08 - номер накопителя.</w:t>
      </w:r>
    </w:p>
    <w:p>
      <w:pPr>
        <w:pStyle w:val="0"/>
        <w:spacing w:before="200" w:line-rule="auto"/>
        <w:ind w:firstLine="540"/>
        <w:jc w:val="both"/>
      </w:pPr>
      <w:r>
        <w:rPr>
          <w:sz w:val="20"/>
        </w:rPr>
        <w:t xml:space="preserve">8.2. Исполненные обращения граждан, копии ответов на них и документы, связанные с их разрешением, а также документы по личному приему граждан собираются в Отделе для формирования в дела в соответствии с утвержденной номенклатурой дел, хранения документов и использования в справочных целях.</w:t>
      </w:r>
    </w:p>
    <w:p>
      <w:pPr>
        <w:pStyle w:val="0"/>
        <w:spacing w:before="200" w:line-rule="auto"/>
        <w:ind w:firstLine="540"/>
        <w:jc w:val="both"/>
      </w:pPr>
      <w:r>
        <w:rPr>
          <w:sz w:val="20"/>
        </w:rPr>
        <w:t xml:space="preserve">8.3. Документы в дела формируются в течение одного календарного года и располагаются в хронологическом порядке.</w:t>
      </w:r>
    </w:p>
    <w:p>
      <w:pPr>
        <w:pStyle w:val="0"/>
        <w:spacing w:before="200" w:line-rule="auto"/>
        <w:ind w:firstLine="540"/>
        <w:jc w:val="both"/>
      </w:pPr>
      <w:r>
        <w:rPr>
          <w:sz w:val="20"/>
        </w:rPr>
        <w:t xml:space="preserve">8.4. При формировании дел специалистом Отдела проверяется правильность направления документов в дело, оформление документов (наличие дат, подписей, виз) и их полнота (комплектность).</w:t>
      </w:r>
    </w:p>
    <w:p>
      <w:pPr>
        <w:pStyle w:val="0"/>
        <w:spacing w:before="200" w:line-rule="auto"/>
        <w:ind w:firstLine="540"/>
        <w:jc w:val="both"/>
      </w:pPr>
      <w:r>
        <w:rPr>
          <w:sz w:val="20"/>
        </w:rPr>
        <w:t xml:space="preserve">Не рассмотренные полностью обращения граждан, а также неправильно оформленные документы подшивать в дело запрещается, они возвращаются исполнителям на доработку.</w:t>
      </w:r>
    </w:p>
    <w:p>
      <w:pPr>
        <w:pStyle w:val="0"/>
        <w:spacing w:before="200" w:line-rule="auto"/>
        <w:ind w:firstLine="540"/>
        <w:jc w:val="both"/>
      </w:pPr>
      <w:r>
        <w:rPr>
          <w:sz w:val="20"/>
        </w:rPr>
        <w:t xml:space="preserve">8.5. Сформированное дело включает в себя оригинал документа, оригиналы резолюций и ответов исполнителей и другую корреспонденцию, касающуюся переписки по данному обращению. Дело оформляется специалистом Отдела.</w:t>
      </w:r>
    </w:p>
    <w:p>
      <w:pPr>
        <w:pStyle w:val="0"/>
        <w:spacing w:before="200" w:line-rule="auto"/>
        <w:ind w:firstLine="540"/>
        <w:jc w:val="both"/>
      </w:pPr>
      <w:r>
        <w:rPr>
          <w:sz w:val="20"/>
        </w:rPr>
        <w:t xml:space="preserve">8.6. Приложенные к обращению подлинники документов, присланные заявителем, остаются в деле, если в письме не содержится просьба об их возврате.</w:t>
      </w:r>
    </w:p>
    <w:p>
      <w:pPr>
        <w:pStyle w:val="0"/>
        <w:spacing w:before="200" w:line-rule="auto"/>
        <w:ind w:firstLine="540"/>
        <w:jc w:val="both"/>
      </w:pPr>
      <w:r>
        <w:rPr>
          <w:sz w:val="20"/>
        </w:rPr>
        <w:t xml:space="preserve">8.7. Документы в делах располагаются в следующей последовательности:</w:t>
      </w:r>
    </w:p>
    <w:p>
      <w:pPr>
        <w:pStyle w:val="0"/>
        <w:spacing w:before="200" w:line-rule="auto"/>
        <w:ind w:firstLine="540"/>
        <w:jc w:val="both"/>
      </w:pPr>
      <w:r>
        <w:rPr>
          <w:sz w:val="20"/>
        </w:rPr>
        <w:t xml:space="preserve">лист резолюций по обращению в письменной форме;</w:t>
      </w:r>
    </w:p>
    <w:p>
      <w:pPr>
        <w:pStyle w:val="0"/>
        <w:spacing w:before="200" w:line-rule="auto"/>
        <w:ind w:firstLine="540"/>
        <w:jc w:val="both"/>
      </w:pPr>
      <w:r>
        <w:rPr>
          <w:sz w:val="20"/>
        </w:rPr>
        <w:t xml:space="preserve">обращение в письменной форме, приложения к нему (если они имеются);</w:t>
      </w:r>
    </w:p>
    <w:p>
      <w:pPr>
        <w:pStyle w:val="0"/>
        <w:spacing w:before="200" w:line-rule="auto"/>
        <w:ind w:firstLine="540"/>
        <w:jc w:val="both"/>
      </w:pPr>
      <w:r>
        <w:rPr>
          <w:sz w:val="20"/>
        </w:rPr>
        <w:t xml:space="preserve">просьба о продлении срока разрешения (если имеется);</w:t>
      </w:r>
    </w:p>
    <w:p>
      <w:pPr>
        <w:pStyle w:val="0"/>
        <w:spacing w:before="200" w:line-rule="auto"/>
        <w:ind w:firstLine="540"/>
        <w:jc w:val="both"/>
      </w:pPr>
      <w:r>
        <w:rPr>
          <w:sz w:val="20"/>
        </w:rPr>
        <w:t xml:space="preserve">заключение по результатам разрешения обращения (если проводилась проверка);</w:t>
      </w:r>
    </w:p>
    <w:p>
      <w:pPr>
        <w:pStyle w:val="0"/>
        <w:spacing w:before="200" w:line-rule="auto"/>
        <w:ind w:firstLine="540"/>
        <w:jc w:val="both"/>
      </w:pPr>
      <w:r>
        <w:rPr>
          <w:sz w:val="20"/>
        </w:rPr>
        <w:t xml:space="preserve">материалы проверки по обращению в письменной форме (если она проводилась);</w:t>
      </w:r>
    </w:p>
    <w:p>
      <w:pPr>
        <w:pStyle w:val="0"/>
        <w:spacing w:before="200" w:line-rule="auto"/>
        <w:ind w:firstLine="540"/>
        <w:jc w:val="both"/>
      </w:pPr>
      <w:r>
        <w:rPr>
          <w:sz w:val="20"/>
        </w:rPr>
        <w:t xml:space="preserve">копия ответа автору обращения, а также копии промежуточных ответов автору (если они имеются).</w:t>
      </w:r>
    </w:p>
    <w:p>
      <w:pPr>
        <w:pStyle w:val="0"/>
        <w:spacing w:before="200" w:line-rule="auto"/>
        <w:ind w:firstLine="540"/>
        <w:jc w:val="both"/>
      </w:pPr>
      <w:r>
        <w:rPr>
          <w:sz w:val="20"/>
        </w:rPr>
        <w:t xml:space="preserve">8.8. Текущее хранение законченных делопроизводством дел и электронных регистрационных карточек документов в СЭД "Дело" осуществляется Отделом в справочных и других целях в течение 5 лет. Ответственность за их сохранность несут специалисты Отдела.</w:t>
      </w:r>
    </w:p>
    <w:p>
      <w:pPr>
        <w:pStyle w:val="0"/>
        <w:spacing w:before="200" w:line-rule="auto"/>
        <w:ind w:firstLine="540"/>
        <w:jc w:val="both"/>
      </w:pPr>
      <w:r>
        <w:rPr>
          <w:sz w:val="20"/>
        </w:rPr>
        <w:t xml:space="preserve">8.9. Оформление дел входит в функции конкретного специалиста Отдела.</w:t>
      </w:r>
    </w:p>
    <w:p>
      <w:pPr>
        <w:pStyle w:val="0"/>
        <w:spacing w:before="200" w:line-rule="auto"/>
        <w:ind w:firstLine="540"/>
        <w:jc w:val="both"/>
      </w:pPr>
      <w:r>
        <w:rPr>
          <w:sz w:val="20"/>
        </w:rPr>
        <w:t xml:space="preserve">8.10. Обязанность по обеспечению сохранности документов по обращениям граждан возлагается на специалистов Отдела.</w:t>
      </w:r>
    </w:p>
    <w:p>
      <w:pPr>
        <w:pStyle w:val="0"/>
        <w:spacing w:before="200" w:line-rule="auto"/>
        <w:ind w:firstLine="540"/>
        <w:jc w:val="both"/>
      </w:pPr>
      <w:r>
        <w:rPr>
          <w:sz w:val="20"/>
        </w:rPr>
        <w:t xml:space="preserve">8.11. Запрещается расшивать законченный производством и списанный в дело материал по обращению в письменной форме, а также изымать из него какие-либо документы.</w:t>
      </w:r>
    </w:p>
    <w:p>
      <w:pPr>
        <w:pStyle w:val="0"/>
        <w:spacing w:before="200" w:line-rule="auto"/>
        <w:ind w:firstLine="540"/>
        <w:jc w:val="both"/>
      </w:pPr>
      <w:r>
        <w:rPr>
          <w:sz w:val="20"/>
        </w:rPr>
        <w:t xml:space="preserve">8.12. С разрешения министра допускается направление материалов по обращениям в письменной форме, их копий или копий отдельных документов в другие государственные органы.</w:t>
      </w:r>
    </w:p>
    <w:p>
      <w:pPr>
        <w:pStyle w:val="0"/>
        <w:spacing w:before="200" w:line-rule="auto"/>
        <w:ind w:firstLine="540"/>
        <w:jc w:val="both"/>
      </w:pPr>
      <w:r>
        <w:rPr>
          <w:sz w:val="20"/>
        </w:rPr>
        <w:t xml:space="preserve">8.13. По истечении срока текущего хранения документы по обращениям граждан подразделяют на две группы: предназначенные для архивного хранения и подлежащие уничтожению.</w:t>
      </w:r>
    </w:p>
    <w:p>
      <w:pPr>
        <w:pStyle w:val="0"/>
        <w:spacing w:before="200" w:line-rule="auto"/>
        <w:ind w:firstLine="540"/>
        <w:jc w:val="both"/>
      </w:pPr>
      <w:r>
        <w:rPr>
          <w:sz w:val="20"/>
        </w:rPr>
        <w:t xml:space="preserve">8.14. Обращения хранятся в Отделе 5 лет. Уполномоченным лицом Отдела проводится экспертиза ценности обращения на предмет их значимости для общества, государства, определение политического, экономического, социально-культурного, практического и иного значения, а также обращений, содержащих предложения, интересные для истории, письма творческого характера, имеющие практическое значение с целью их отбора для передачи на хранение в государственный архив в установленном порядке.</w:t>
      </w:r>
    </w:p>
    <w:p>
      <w:pPr>
        <w:pStyle w:val="0"/>
        <w:spacing w:before="200" w:line-rule="auto"/>
        <w:ind w:firstLine="540"/>
        <w:jc w:val="both"/>
      </w:pPr>
      <w:r>
        <w:rPr>
          <w:sz w:val="20"/>
        </w:rPr>
        <w:t xml:space="preserve">8.15. Оформление дел, отобранных на архивное хранение, осуществляется в соответствии со следующими требованиями:</w:t>
      </w:r>
    </w:p>
    <w:p>
      <w:pPr>
        <w:pStyle w:val="0"/>
        <w:spacing w:before="200" w:line-rule="auto"/>
        <w:ind w:firstLine="540"/>
        <w:jc w:val="both"/>
      </w:pPr>
      <w:r>
        <w:rPr>
          <w:sz w:val="20"/>
        </w:rPr>
        <w:t xml:space="preserve">расположения документов в деле сверху вниз в хронологическом порядке, если он не соблюдался в процессе формирования дела;</w:t>
      </w:r>
    </w:p>
    <w:p>
      <w:pPr>
        <w:pStyle w:val="0"/>
        <w:spacing w:before="200" w:line-rule="auto"/>
        <w:ind w:firstLine="540"/>
        <w:jc w:val="both"/>
      </w:pPr>
      <w:r>
        <w:rPr>
          <w:sz w:val="20"/>
        </w:rPr>
        <w:t xml:space="preserve">производится нумерация листов дела в правом верхнем углу простым карандашом или нумератором, не задевая текста документа. Лист любого формата, подшитый за один край, нумеруется как один лист (даже если он сложен). Документ, сложенный пополам и подшитый за середину, нумеруется как два листа, в правом верхнем углу. Лист большого формата, сложенный поперек и подшитый за середину, нумеруется как два листа. Документы с собственной нумерацией листов, в том числе периодические издания, нумеруются в общем порядке. Подшитые в дело конверты с вложениями нумеруются. При этом сначала нумеруется конверт, а затем очередным номером - каждое вложение в конверт. Фотографии и другие иллюстративные материалы нумеруются на оборотной стороне в левом верхнем углу;</w:t>
      </w:r>
    </w:p>
    <w:p>
      <w:pPr>
        <w:pStyle w:val="0"/>
        <w:spacing w:before="200" w:line-rule="auto"/>
        <w:ind w:firstLine="540"/>
        <w:jc w:val="both"/>
      </w:pPr>
      <w:r>
        <w:rPr>
          <w:sz w:val="20"/>
        </w:rPr>
        <w:t xml:space="preserve">формируется опись дела (в 2 экземплярах). Опись к накопительному делу должна содержать следующие графы: фамилия автора обращения; регистрационный номер обращения; количество листов в материале по обращению в письменной форме. В конце описи указывают цифрами и прописью количество включенных в нее дел;</w:t>
      </w:r>
    </w:p>
    <w:p>
      <w:pPr>
        <w:pStyle w:val="0"/>
        <w:spacing w:before="200" w:line-rule="auto"/>
        <w:ind w:firstLine="540"/>
        <w:jc w:val="both"/>
      </w:pPr>
      <w:r>
        <w:rPr>
          <w:sz w:val="20"/>
        </w:rPr>
        <w:t xml:space="preserve">на обложке дела указывается количество листов и срок хранения дела.</w:t>
      </w:r>
    </w:p>
    <w:p>
      <w:pPr>
        <w:pStyle w:val="0"/>
        <w:spacing w:before="200" w:line-rule="auto"/>
        <w:ind w:firstLine="540"/>
        <w:jc w:val="both"/>
      </w:pPr>
      <w:r>
        <w:rPr>
          <w:sz w:val="20"/>
        </w:rPr>
        <w:t xml:space="preserve">8.16. Специалист, отвечающий за архив, принимает дела по описям и номенклатурам дел.</w:t>
      </w:r>
    </w:p>
    <w:p>
      <w:pPr>
        <w:pStyle w:val="0"/>
        <w:spacing w:before="200" w:line-rule="auto"/>
        <w:ind w:firstLine="540"/>
        <w:jc w:val="both"/>
      </w:pPr>
      <w:r>
        <w:rPr>
          <w:sz w:val="20"/>
        </w:rPr>
        <w:t xml:space="preserve">8.17. В опись дел постоянного срока хранения включаются все заведенные дела в порядке возрастания их номеров по реестру. При этом каждый том, в том числе сформированные в отдельные тома приложения к делам, вносится в опись отдельной позицией с присвоением очередного порядкового номера. Образец </w:t>
      </w:r>
      <w:hyperlink w:history="0" w:anchor="P834" w:tooltip="ОПИСЬ N ________">
        <w:r>
          <w:rPr>
            <w:sz w:val="20"/>
            <w:color w:val="0000ff"/>
          </w:rPr>
          <w:t xml:space="preserve">описи</w:t>
        </w:r>
      </w:hyperlink>
      <w:r>
        <w:rPr>
          <w:sz w:val="20"/>
        </w:rPr>
        <w:t xml:space="preserve"> приведен в приложении 11 к настоящей Инструкции.</w:t>
      </w:r>
    </w:p>
    <w:p>
      <w:pPr>
        <w:pStyle w:val="0"/>
        <w:spacing w:before="200" w:line-rule="auto"/>
        <w:ind w:firstLine="540"/>
        <w:jc w:val="both"/>
      </w:pPr>
      <w:r>
        <w:rPr>
          <w:sz w:val="20"/>
        </w:rPr>
        <w:t xml:space="preserve">8.18. Описи дел подписывают специалист Отдела (с указанием даты составления) и специалист архива осуществлявший прием дел (с указанием даты приема). Первый экземпляр подписанной описи остается в архиве, а второй хранится в Отделе 10 лет.</w:t>
      </w:r>
    </w:p>
    <w:p>
      <w:pPr>
        <w:pStyle w:val="0"/>
        <w:spacing w:before="200" w:line-rule="auto"/>
        <w:ind w:firstLine="540"/>
        <w:jc w:val="both"/>
      </w:pPr>
      <w:r>
        <w:rPr>
          <w:sz w:val="20"/>
        </w:rPr>
        <w:t xml:space="preserve">8.19. На документы, предназначенные для уничтожения, составляют акт. В него в любой последовательности вносят заголовки отдельных дел или групповые заголовки дел с указанием количества дел, включенных в группу. Образец </w:t>
      </w:r>
      <w:hyperlink w:history="0" w:anchor="P906" w:tooltip="АКТ">
        <w:r>
          <w:rPr>
            <w:sz w:val="20"/>
            <w:color w:val="0000ff"/>
          </w:rPr>
          <w:t xml:space="preserve">акта</w:t>
        </w:r>
      </w:hyperlink>
      <w:r>
        <w:rPr>
          <w:sz w:val="20"/>
        </w:rPr>
        <w:t xml:space="preserve"> приведен в приложении 12 к настоящей Инструкции.</w:t>
      </w:r>
    </w:p>
    <w:p>
      <w:pPr>
        <w:pStyle w:val="0"/>
        <w:spacing w:before="200" w:line-rule="auto"/>
        <w:ind w:firstLine="540"/>
        <w:jc w:val="both"/>
      </w:pPr>
      <w:r>
        <w:rPr>
          <w:sz w:val="20"/>
        </w:rPr>
        <w:t xml:space="preserve">8.20. Акты и описи составляют и подписывают члены экспертной комиссии, а утверждает их курирующий заместитель министра.</w:t>
      </w:r>
    </w:p>
    <w:p>
      <w:pPr>
        <w:pStyle w:val="0"/>
        <w:spacing w:before="200" w:line-rule="auto"/>
        <w:ind w:firstLine="540"/>
        <w:jc w:val="both"/>
      </w:pPr>
      <w:r>
        <w:rPr>
          <w:sz w:val="20"/>
        </w:rPr>
        <w:t xml:space="preserve">8.21. Уничтожение документов, включенных в акт, производится в установленном порядке только после передачи документов, подлежащих хранению, и осуществляется посредством использования специальных машин-шредеров.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1</w:t>
      </w:r>
    </w:p>
    <w:p>
      <w:pPr>
        <w:pStyle w:val="0"/>
        <w:jc w:val="right"/>
      </w:pPr>
      <w:r>
        <w:rPr>
          <w:sz w:val="20"/>
        </w:rPr>
        <w:t xml:space="preserve">к Инструкции о порядке</w:t>
      </w:r>
    </w:p>
    <w:p>
      <w:pPr>
        <w:pStyle w:val="0"/>
        <w:jc w:val="right"/>
      </w:pPr>
      <w:r>
        <w:rPr>
          <w:sz w:val="20"/>
        </w:rPr>
        <w:t xml:space="preserve">рассмотрения обращений</w:t>
      </w:r>
    </w:p>
    <w:p>
      <w:pPr>
        <w:pStyle w:val="0"/>
        <w:jc w:val="right"/>
      </w:pPr>
      <w:r>
        <w:rPr>
          <w:sz w:val="20"/>
        </w:rPr>
        <w:t xml:space="preserve">и организаций приема граждан</w:t>
      </w:r>
    </w:p>
    <w:p>
      <w:pPr>
        <w:pStyle w:val="0"/>
        <w:jc w:val="right"/>
      </w:pPr>
      <w:r>
        <w:rPr>
          <w:sz w:val="20"/>
        </w:rPr>
        <w:t xml:space="preserve">в Министерстве природных</w:t>
      </w:r>
    </w:p>
    <w:p>
      <w:pPr>
        <w:pStyle w:val="0"/>
        <w:jc w:val="right"/>
      </w:pPr>
      <w:r>
        <w:rPr>
          <w:sz w:val="20"/>
        </w:rPr>
        <w:t xml:space="preserve">ресурсов и экологии</w:t>
      </w:r>
    </w:p>
    <w:p>
      <w:pPr>
        <w:pStyle w:val="0"/>
        <w:jc w:val="right"/>
      </w:pPr>
      <w:r>
        <w:rPr>
          <w:sz w:val="20"/>
        </w:rPr>
        <w:t xml:space="preserve">Республики Северная Осетия-Алания</w:t>
      </w:r>
    </w:p>
    <w:p>
      <w:pPr>
        <w:pStyle w:val="0"/>
        <w:jc w:val="center"/>
      </w:pPr>
      <w:r>
        <w:rPr>
          <w:sz w:val="20"/>
        </w:rPr>
      </w:r>
    </w:p>
    <w:bookmarkStart w:id="439" w:name="P439"/>
    <w:bookmarkEnd w:id="439"/>
    <w:p>
      <w:pPr>
        <w:pStyle w:val="2"/>
        <w:jc w:val="center"/>
      </w:pPr>
      <w:r>
        <w:rPr>
          <w:sz w:val="20"/>
        </w:rPr>
        <w:t xml:space="preserve">ОСНОВНЫЕ ТЕРМИНЫ И ОПРЕДЕЛЕНИЯ,</w:t>
      </w:r>
    </w:p>
    <w:p>
      <w:pPr>
        <w:pStyle w:val="2"/>
        <w:jc w:val="center"/>
      </w:pPr>
      <w:r>
        <w:rPr>
          <w:sz w:val="20"/>
        </w:rPr>
        <w:t xml:space="preserve">ИСПОЛЬЗУЕМЫЕ В РАБОТЕ С ОБРАЩЕНИЯМИ ГРАЖДАН</w:t>
      </w:r>
    </w:p>
    <w:p>
      <w:pPr>
        <w:pStyle w:val="0"/>
        <w:ind w:firstLine="540"/>
        <w:jc w:val="both"/>
      </w:pPr>
      <w:r>
        <w:rPr>
          <w:sz w:val="20"/>
        </w:rPr>
      </w:r>
    </w:p>
    <w:p>
      <w:pPr>
        <w:pStyle w:val="0"/>
        <w:ind w:firstLine="540"/>
        <w:jc w:val="both"/>
      </w:pPr>
      <w:r>
        <w:rPr>
          <w:sz w:val="20"/>
        </w:rPr>
        <w:t xml:space="preserve">Адресант - заявитель, направивший обращение (запрос) с указанием информации, позволяющей его определить;</w:t>
      </w:r>
    </w:p>
    <w:p>
      <w:pPr>
        <w:pStyle w:val="0"/>
        <w:spacing w:before="200" w:line-rule="auto"/>
        <w:ind w:firstLine="540"/>
        <w:jc w:val="both"/>
      </w:pPr>
      <w:r>
        <w:rPr>
          <w:sz w:val="20"/>
        </w:rPr>
        <w:t xml:space="preserve">адресат - государственный орган, орган местного самоуправления, в который направлено обращение, или должностное лицо, которому направлено обращение;</w:t>
      </w:r>
    </w:p>
    <w:p>
      <w:pPr>
        <w:pStyle w:val="0"/>
        <w:spacing w:before="200" w:line-rule="auto"/>
        <w:ind w:firstLine="540"/>
        <w:jc w:val="both"/>
      </w:pPr>
      <w:r>
        <w:rPr>
          <w:sz w:val="20"/>
        </w:rPr>
        <w:t xml:space="preserve">аналогичное обращение - обращение, аналогичное ранее поступившему, срок исполнения которого не истек (приобщается к предыдущему и рассматривается в срок, установленному по первому обращению);</w:t>
      </w:r>
    </w:p>
    <w:p>
      <w:pPr>
        <w:pStyle w:val="0"/>
        <w:spacing w:before="200" w:line-rule="auto"/>
        <w:ind w:firstLine="540"/>
        <w:jc w:val="both"/>
      </w:pPr>
      <w:r>
        <w:rPr>
          <w:sz w:val="20"/>
        </w:rPr>
        <w:t xml:space="preserve">аннотация - краткое содержание поставленного(ых) в обращении вопроса(ов) заявителем;</w:t>
      </w:r>
    </w:p>
    <w:p>
      <w:pPr>
        <w:pStyle w:val="0"/>
        <w:spacing w:before="200" w:line-rule="auto"/>
        <w:ind w:firstLine="540"/>
        <w:jc w:val="both"/>
      </w:pPr>
      <w:r>
        <w:rPr>
          <w:sz w:val="20"/>
        </w:rPr>
        <w:t xml:space="preserve">анонимное обращение - обращение в письменной форме, в котором не указана фамилия, имя направившего обращение или почтовый адрес, по которому должен быть направлен ответ; в форме электронного документа, в котором не указана фамилия, имя направившего обращение, адрес электронной почты или адрес (уникальный идентификатор) личного кабинета на Едином портале. В устной форме без предъявления документа, удостоверяющего личность заявителя (паспорта или иного документа, установленного законодательством Российской Федерации);</w:t>
      </w:r>
    </w:p>
    <w:p>
      <w:pPr>
        <w:pStyle w:val="0"/>
        <w:spacing w:before="200" w:line-rule="auto"/>
        <w:ind w:firstLine="540"/>
        <w:jc w:val="both"/>
      </w:pPr>
      <w:r>
        <w:rPr>
          <w:sz w:val="20"/>
        </w:rPr>
        <w:t xml:space="preserve">анонимный запрос - запрос, не содержащий почтовый адрес, номер телефона либо адрес электронной почты для направления ответа на запрос или уточнения содержания запроса, а также фамилию, имя и отчество гражданина;</w:t>
      </w:r>
    </w:p>
    <w:p>
      <w:pPr>
        <w:pStyle w:val="0"/>
        <w:spacing w:before="200" w:line-rule="auto"/>
        <w:ind w:firstLine="540"/>
        <w:jc w:val="both"/>
      </w:pPr>
      <w:r>
        <w:rPr>
          <w:sz w:val="20"/>
        </w:rPr>
        <w:t xml:space="preserve">документированная информация, документ - зафиксированная(ый) на материальном носителе путем документирования информации с реквизитами, позволяющим ее идентифицировать;</w:t>
      </w:r>
    </w:p>
    <w:p>
      <w:pPr>
        <w:pStyle w:val="0"/>
        <w:spacing w:before="200" w:line-rule="auto"/>
        <w:ind w:firstLine="540"/>
        <w:jc w:val="both"/>
      </w:pPr>
      <w:r>
        <w:rPr>
          <w:sz w:val="20"/>
        </w:rPr>
        <w:t xml:space="preserve">должностное лицо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функции в государственных органах или органах местного самоуправления;</w:t>
      </w:r>
    </w:p>
    <w:p>
      <w:pPr>
        <w:pStyle w:val="0"/>
        <w:spacing w:before="200" w:line-rule="auto"/>
        <w:ind w:firstLine="540"/>
        <w:jc w:val="both"/>
      </w:pPr>
      <w:r>
        <w:rPr>
          <w:sz w:val="20"/>
        </w:rPr>
        <w:t xml:space="preserve">дубликат обращения - повторный экземпляр или копия одного и того же обращения от одного и того же заявителя;</w:t>
      </w:r>
    </w:p>
    <w:p>
      <w:pPr>
        <w:pStyle w:val="0"/>
        <w:spacing w:before="200" w:line-rule="auto"/>
        <w:ind w:firstLine="540"/>
        <w:jc w:val="both"/>
      </w:pPr>
      <w:r>
        <w:rPr>
          <w:sz w:val="20"/>
        </w:rPr>
        <w:t xml:space="preserve">жалоба - просьба заявителя о восстановлении или защите его нарушенных прав, свобод или законных интересов либо прав, свобод или законных интересов другого лица;</w:t>
      </w:r>
    </w:p>
    <w:p>
      <w:pPr>
        <w:pStyle w:val="0"/>
        <w:spacing w:before="200" w:line-rule="auto"/>
        <w:ind w:firstLine="540"/>
        <w:jc w:val="both"/>
      </w:pPr>
      <w:r>
        <w:rPr>
          <w:sz w:val="20"/>
        </w:rPr>
        <w:t xml:space="preserve">запрос - обращение заявителя в устной или письменной форме, в том числе в виде электронного документа, в государственный орган или орган местного самоуправления либо к его должностному лицу о предоставлении информации о деятельности этого органа;</w:t>
      </w:r>
    </w:p>
    <w:p>
      <w:pPr>
        <w:pStyle w:val="0"/>
        <w:spacing w:before="200" w:line-rule="auto"/>
        <w:ind w:firstLine="540"/>
        <w:jc w:val="both"/>
      </w:pPr>
      <w:r>
        <w:rPr>
          <w:sz w:val="20"/>
        </w:rPr>
        <w:t xml:space="preserve">запрос документов и материалов - служебный документ, направляемый в другой государственный орган, орган местного самоуправления или иному должностному лицу, за исключением судов, органов дознания и органов предварительного следствия, которым запрашиваются необходимые для рассмотрения обращения документы и материалы в этом органе или у этого должностного лица;</w:t>
      </w:r>
    </w:p>
    <w:p>
      <w:pPr>
        <w:pStyle w:val="0"/>
        <w:spacing w:before="200" w:line-rule="auto"/>
        <w:ind w:firstLine="540"/>
        <w:jc w:val="both"/>
      </w:pPr>
      <w:r>
        <w:rPr>
          <w:sz w:val="20"/>
        </w:rPr>
        <w:t xml:space="preserve">заявитель - гражданин Российской Федерации, иностранный гражданин лицо без гражданства, объединение граждан, в том числе юридических лиц;</w:t>
      </w:r>
    </w:p>
    <w:p>
      <w:pPr>
        <w:pStyle w:val="0"/>
        <w:spacing w:before="200" w:line-rule="auto"/>
        <w:ind w:firstLine="540"/>
        <w:jc w:val="both"/>
      </w:pPr>
      <w:r>
        <w:rPr>
          <w:sz w:val="20"/>
        </w:rPr>
        <w:t xml:space="preserve">заявление - просьба гражданина или иного лица о содействии в реализации его конституционных прав и свобод или конституционных прав и свобод других лиц, либо сообщение о нарушении законов и иных нормативных правовых актов, недостатках в работе государственных органов, органов местного самоуправления и должностных лиц, либо критика деятельности указанных органов и должностных лиц;</w:t>
      </w:r>
    </w:p>
    <w:p>
      <w:pPr>
        <w:pStyle w:val="0"/>
        <w:spacing w:before="200" w:line-rule="auto"/>
        <w:ind w:firstLine="540"/>
        <w:jc w:val="both"/>
      </w:pPr>
      <w:r>
        <w:rPr>
          <w:sz w:val="20"/>
        </w:rPr>
        <w:t xml:space="preserve">информация - сведения (сообщения, данные) о людях, предметах, явлениях и процессах, независимо от формы их представления;</w:t>
      </w:r>
    </w:p>
    <w:p>
      <w:pPr>
        <w:pStyle w:val="0"/>
        <w:spacing w:before="200" w:line-rule="auto"/>
        <w:ind w:firstLine="540"/>
        <w:jc w:val="both"/>
      </w:pPr>
      <w:r>
        <w:rPr>
          <w:sz w:val="20"/>
        </w:rPr>
        <w:t xml:space="preserve">коллективное обращение - совместное обращение двух и более заявителей по общему для них вопросу, а также обращение от имени трудовых коллективов, членов одной семьи, резолюции митингов и собраний, подписанные их организаторами и отвечающие требованиям, установленным к обращению действующим законодательством;</w:t>
      </w:r>
    </w:p>
    <w:p>
      <w:pPr>
        <w:pStyle w:val="0"/>
        <w:spacing w:before="200" w:line-rule="auto"/>
        <w:ind w:firstLine="540"/>
        <w:jc w:val="both"/>
      </w:pPr>
      <w:r>
        <w:rPr>
          <w:sz w:val="20"/>
        </w:rPr>
        <w:t xml:space="preserve">многократное обращение - третье и более обращение одного и того же заявителя по одному и тому же вопросу;</w:t>
      </w:r>
    </w:p>
    <w:p>
      <w:pPr>
        <w:pStyle w:val="0"/>
        <w:spacing w:before="200" w:line-rule="auto"/>
        <w:ind w:firstLine="540"/>
        <w:jc w:val="both"/>
      </w:pPr>
      <w:r>
        <w:rPr>
          <w:sz w:val="20"/>
        </w:rPr>
        <w:t xml:space="preserve">направление обращения по компетенции - направление должностным лицом либо уполномоченным лицом обращения заявителя с сопроводительным документом (резолюцией) в соответствующий государственный орган, орган местного самоуправления и (или) соответствующему должностному лицу, в государственное или муниципальное учреждение, осуществляющее публично значимые функции, иную организацию и их должностному лицу, в компетенцию которого входит решение поставленных в обращении вопросов;</w:t>
      </w:r>
    </w:p>
    <w:p>
      <w:pPr>
        <w:pStyle w:val="0"/>
        <w:spacing w:before="200" w:line-rule="auto"/>
        <w:ind w:firstLine="540"/>
        <w:jc w:val="both"/>
      </w:pPr>
      <w:r>
        <w:rPr>
          <w:sz w:val="20"/>
        </w:rPr>
        <w:t xml:space="preserve">необоснованная жалоба - просьба гражданина о восстановлении своих или других лиц нарушенных прав, свобод или законных интересов, содержащая заведомо недостоверные сведения, а также нецензурные или оскорбительные слова, выражения, допускающие клеветнические высказывания;</w:t>
      </w:r>
    </w:p>
    <w:p>
      <w:pPr>
        <w:pStyle w:val="0"/>
        <w:spacing w:before="200" w:line-rule="auto"/>
        <w:ind w:firstLine="540"/>
        <w:jc w:val="both"/>
      </w:pPr>
      <w:r>
        <w:rPr>
          <w:sz w:val="20"/>
        </w:rPr>
        <w:t xml:space="preserve">обращение - изложенные в письменной, устной форме или в форме электронного документа предложение, заявление, жалоба или ходатайство;</w:t>
      </w:r>
    </w:p>
    <w:p>
      <w:pPr>
        <w:pStyle w:val="0"/>
        <w:spacing w:before="200" w:line-rule="auto"/>
        <w:ind w:firstLine="540"/>
        <w:jc w:val="both"/>
      </w:pPr>
      <w:r>
        <w:rPr>
          <w:sz w:val="20"/>
        </w:rPr>
        <w:t xml:space="preserve">обращение, не поддающееся прочтению - обращение заявителя в письменной форме с неразличимым либо трудночитаемым текстом, либо в электронной форме в форматах, не подлежащих обработке в информационных системах соответствующих государственных органов, органов местного самоуправления, а также обращение с пропусками текста, не позволяющими определить вопрос(ы), содержащийся(еся) в обращении;</w:t>
      </w:r>
    </w:p>
    <w:p>
      <w:pPr>
        <w:pStyle w:val="0"/>
        <w:spacing w:before="200" w:line-rule="auto"/>
        <w:ind w:firstLine="540"/>
        <w:jc w:val="both"/>
      </w:pPr>
      <w:r>
        <w:rPr>
          <w:sz w:val="20"/>
        </w:rPr>
        <w:t xml:space="preserve">ответ на обращение - служебный документ, направляемый заявителю в письменной форме по почтовому адресу либо в форме электронного документа по адресу электронной почты или адресу (уникальному идентификатору) личного кабинета на Едином портале, в котором содержится информация о результатах рассмотрения его обращения;</w:t>
      </w:r>
    </w:p>
    <w:p>
      <w:pPr>
        <w:pStyle w:val="0"/>
        <w:spacing w:before="200" w:line-rule="auto"/>
        <w:ind w:firstLine="540"/>
        <w:jc w:val="both"/>
      </w:pPr>
      <w:r>
        <w:rPr>
          <w:sz w:val="20"/>
        </w:rPr>
        <w:t xml:space="preserve">открытое письмо - информация, адресованная государственному органу, органу местного самоуправления или должностному лицу, государственному или муниципальному учреждению, осуществляющему публично значимые функции, иной организации и их должностным лицам, информация, опубликованная в средствах массовой информации или размещенная в информационно-телекоммуникационной сети "Интернет";</w:t>
      </w:r>
    </w:p>
    <w:p>
      <w:pPr>
        <w:pStyle w:val="0"/>
        <w:spacing w:before="200" w:line-rule="auto"/>
        <w:ind w:firstLine="540"/>
        <w:jc w:val="both"/>
      </w:pPr>
      <w:r>
        <w:rPr>
          <w:sz w:val="20"/>
        </w:rPr>
        <w:t xml:space="preserve">официальный документ - документ, созданный государственным органом, органом местного самоуправления или должностным лицом, государственным или муниципальным учреждением, осуществляющим публично значимые функции, иной организацией и их должностными лицами, оформленный и удостоверенный в установленном порядке;</w:t>
      </w:r>
    </w:p>
    <w:p>
      <w:pPr>
        <w:pStyle w:val="0"/>
        <w:spacing w:before="200" w:line-rule="auto"/>
        <w:ind w:firstLine="540"/>
        <w:jc w:val="both"/>
      </w:pPr>
      <w:r>
        <w:rPr>
          <w:sz w:val="20"/>
        </w:rPr>
        <w:t xml:space="preserve">первичное обращение - обращение по вопросу, ранее не рассматривавшемуся в данном органе власти, либо поступившее от лиц, ранее не обращавшихся по уже рассматривавшемуся вопросу;</w:t>
      </w:r>
    </w:p>
    <w:p>
      <w:pPr>
        <w:pStyle w:val="0"/>
        <w:spacing w:before="200" w:line-rule="auto"/>
        <w:ind w:firstLine="540"/>
        <w:jc w:val="both"/>
      </w:pPr>
      <w:r>
        <w:rPr>
          <w:sz w:val="20"/>
        </w:rPr>
        <w:t xml:space="preserve">повторное обращение - второе обращение одного и того же заявителя в один и тот же государственный орган, орган местного самоуправления, в одно и то же государственное или муниципальное учреждение, или иную организацию, осуществляющую публично значимые функции, к одному и тому же должностному или уполномоченному лицу по одному и тому же вопросу;</w:t>
      </w:r>
    </w:p>
    <w:p>
      <w:pPr>
        <w:pStyle w:val="0"/>
        <w:spacing w:before="200" w:line-rule="auto"/>
        <w:ind w:firstLine="540"/>
        <w:jc w:val="both"/>
      </w:pPr>
      <w:r>
        <w:rPr>
          <w:sz w:val="20"/>
        </w:rPr>
        <w:t xml:space="preserve">предложение - рекомендация заявителя по совершенствованию законов и иных нормативных правовых актов, деятельности государственных органов и органов местного самоуправления, развитию общественных отношений, улучшению социально-экономической и иных сфер деятельности государства и общества;</w:t>
      </w:r>
    </w:p>
    <w:p>
      <w:pPr>
        <w:pStyle w:val="0"/>
        <w:spacing w:before="200" w:line-rule="auto"/>
        <w:ind w:firstLine="540"/>
        <w:jc w:val="both"/>
      </w:pPr>
      <w:r>
        <w:rPr>
          <w:sz w:val="20"/>
        </w:rPr>
        <w:t xml:space="preserve">сопроводительный документ - служебный документ, направляемый в другой государственный орган, орган местного самоуправления или иному должностному лицу, в государственное или муниципальное учреждение, осуществляющее публично-значимые функции, иную организацию и их должностным лицам, в компетенцию которых входит решение поставленного в обращении вопроса, с приложением обращения заявителя для его рассмотрения, либо направляемый в другой государственный орган, орган местного самоуправления или иному должностному лицу, к полномочиям которых отнесено предоставление запрашиваемой информации, с приложением запроса;</w:t>
      </w:r>
    </w:p>
    <w:p>
      <w:pPr>
        <w:pStyle w:val="0"/>
        <w:spacing w:before="200" w:line-rule="auto"/>
        <w:ind w:firstLine="540"/>
        <w:jc w:val="both"/>
      </w:pPr>
      <w:r>
        <w:rPr>
          <w:sz w:val="20"/>
        </w:rPr>
        <w:t xml:space="preserve">уведомление - служебный документ, направляемый автору: о направлении его обращения на рассмотрение в другой государственный орган, орган местного самоуправления или иному должностному лицу, в государственное или муниципальное учреждение, осуществляющее публично значимые функции, иную организацию и их должностным лицам, в компетенцию которых входит решение поставленных в обращении вопросов;</w:t>
      </w:r>
    </w:p>
    <w:p>
      <w:pPr>
        <w:pStyle w:val="0"/>
        <w:spacing w:before="200" w:line-rule="auto"/>
        <w:ind w:firstLine="540"/>
        <w:jc w:val="both"/>
      </w:pPr>
      <w:r>
        <w:rPr>
          <w:sz w:val="20"/>
        </w:rPr>
        <w:t xml:space="preserve">устное обращение гражданина - обращение, которое излагается во время личного приема;</w:t>
      </w:r>
    </w:p>
    <w:p>
      <w:pPr>
        <w:pStyle w:val="0"/>
        <w:spacing w:before="200" w:line-rule="auto"/>
        <w:ind w:firstLine="540"/>
        <w:jc w:val="both"/>
      </w:pPr>
      <w:r>
        <w:rPr>
          <w:sz w:val="20"/>
        </w:rPr>
        <w:t xml:space="preserve">устный ответ на обращение - ответ, дающийся в ходе личного приема заявителя либо на устное обращение по телефону;</w:t>
      </w:r>
    </w:p>
    <w:p>
      <w:pPr>
        <w:pStyle w:val="0"/>
        <w:spacing w:before="200" w:line-rule="auto"/>
        <w:ind w:firstLine="540"/>
        <w:jc w:val="both"/>
      </w:pPr>
      <w:r>
        <w:rPr>
          <w:sz w:val="20"/>
        </w:rPr>
        <w:t xml:space="preserve">ходатайство - просьба заявителя о признании в случаях, установленных законодательством Российской Федерации, определенного статуса, прав, свобод;</w:t>
      </w:r>
    </w:p>
    <w:p>
      <w:pPr>
        <w:pStyle w:val="0"/>
        <w:spacing w:before="200" w:line-rule="auto"/>
        <w:ind w:firstLine="540"/>
        <w:jc w:val="both"/>
      </w:pPr>
      <w:r>
        <w:rPr>
          <w:sz w:val="20"/>
        </w:rPr>
        <w:t xml:space="preserve">электронный документ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 обработки в информационных сетях;</w:t>
      </w:r>
    </w:p>
    <w:p>
      <w:pPr>
        <w:pStyle w:val="0"/>
        <w:spacing w:before="200" w:line-rule="auto"/>
        <w:ind w:firstLine="540"/>
        <w:jc w:val="both"/>
      </w:pPr>
      <w:r>
        <w:rPr>
          <w:sz w:val="20"/>
        </w:rPr>
        <w:t xml:space="preserve">электронное сообщение - информация, переданная или полученная через информационно-коммуникационную сеть, в том числе информация, переданная в форме аудиосообщения либо СМС-сообщения по информационно-коммуникационной сети, на телефоны справочных служб государственных органов или органов местного самоуправления, по телефонам.</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bookmarkStart w:id="481" w:name="P481"/>
    <w:bookmarkEnd w:id="481"/>
    <w:p>
      <w:pPr>
        <w:pStyle w:val="0"/>
        <w:outlineLvl w:val="1"/>
        <w:jc w:val="right"/>
      </w:pPr>
      <w:r>
        <w:rPr>
          <w:sz w:val="20"/>
        </w:rPr>
        <w:t xml:space="preserve">Приложение 2</w:t>
      </w:r>
    </w:p>
    <w:p>
      <w:pPr>
        <w:pStyle w:val="0"/>
        <w:jc w:val="right"/>
      </w:pPr>
      <w:r>
        <w:rPr>
          <w:sz w:val="20"/>
        </w:rPr>
        <w:t xml:space="preserve">к Инструкции о порядке</w:t>
      </w:r>
    </w:p>
    <w:p>
      <w:pPr>
        <w:pStyle w:val="0"/>
        <w:jc w:val="right"/>
      </w:pPr>
      <w:r>
        <w:rPr>
          <w:sz w:val="20"/>
        </w:rPr>
        <w:t xml:space="preserve">рассмотрения обращений</w:t>
      </w:r>
    </w:p>
    <w:p>
      <w:pPr>
        <w:pStyle w:val="0"/>
        <w:jc w:val="right"/>
      </w:pPr>
      <w:r>
        <w:rPr>
          <w:sz w:val="20"/>
        </w:rPr>
        <w:t xml:space="preserve">и организаций приема граждан</w:t>
      </w:r>
    </w:p>
    <w:p>
      <w:pPr>
        <w:pStyle w:val="0"/>
        <w:jc w:val="right"/>
      </w:pPr>
      <w:r>
        <w:rPr>
          <w:sz w:val="20"/>
        </w:rPr>
        <w:t xml:space="preserve">в Министерстве природных</w:t>
      </w:r>
    </w:p>
    <w:p>
      <w:pPr>
        <w:pStyle w:val="0"/>
        <w:jc w:val="right"/>
      </w:pPr>
      <w:r>
        <w:rPr>
          <w:sz w:val="20"/>
        </w:rPr>
        <w:t xml:space="preserve">ресурсов и экологии</w:t>
      </w:r>
    </w:p>
    <w:p>
      <w:pPr>
        <w:pStyle w:val="0"/>
        <w:jc w:val="right"/>
      </w:pPr>
      <w:r>
        <w:rPr>
          <w:sz w:val="20"/>
        </w:rPr>
        <w:t xml:space="preserve">Республики Северная Осетия-Алания</w:t>
      </w:r>
    </w:p>
    <w:p>
      <w:pPr>
        <w:pStyle w:val="0"/>
        <w:ind w:firstLine="540"/>
        <w:jc w:val="both"/>
      </w:pPr>
      <w:r>
        <w:rPr>
          <w:sz w:val="20"/>
        </w:rPr>
      </w:r>
    </w:p>
    <w:p>
      <w:pPr>
        <w:pStyle w:val="0"/>
        <w:jc w:val="right"/>
      </w:pPr>
      <w:r>
        <w:rPr>
          <w:sz w:val="20"/>
        </w:rPr>
        <w:t xml:space="preserve">Министру природных ресурсов и экологии</w:t>
      </w:r>
    </w:p>
    <w:p>
      <w:pPr>
        <w:pStyle w:val="0"/>
        <w:jc w:val="right"/>
      </w:pPr>
      <w:r>
        <w:rPr>
          <w:sz w:val="20"/>
        </w:rPr>
        <w:t xml:space="preserve">Республики Северная Осетия-Алания</w:t>
      </w:r>
    </w:p>
    <w:p>
      <w:pPr>
        <w:pStyle w:val="0"/>
        <w:jc w:val="right"/>
      </w:pPr>
      <w:r>
        <w:rPr>
          <w:sz w:val="20"/>
        </w:rPr>
      </w:r>
    </w:p>
    <w:p>
      <w:pPr>
        <w:pStyle w:val="0"/>
        <w:jc w:val="right"/>
      </w:pPr>
      <w:r>
        <w:rPr>
          <w:sz w:val="20"/>
        </w:rPr>
        <w:t xml:space="preserve">или</w:t>
      </w:r>
    </w:p>
    <w:p>
      <w:pPr>
        <w:pStyle w:val="0"/>
        <w:jc w:val="right"/>
      </w:pPr>
      <w:r>
        <w:rPr>
          <w:sz w:val="20"/>
        </w:rPr>
        <w:t xml:space="preserve">И.О. ФАМИЛИЯ должностного лица</w:t>
      </w:r>
    </w:p>
    <w:p>
      <w:pPr>
        <w:pStyle w:val="0"/>
        <w:jc w:val="right"/>
      </w:pPr>
      <w:r>
        <w:rPr>
          <w:sz w:val="20"/>
        </w:rPr>
        <w:t xml:space="preserve">(в дательном падеже)</w:t>
      </w:r>
    </w:p>
    <w:p>
      <w:pPr>
        <w:pStyle w:val="0"/>
        <w:jc w:val="right"/>
      </w:pPr>
      <w:r>
        <w:rPr>
          <w:sz w:val="20"/>
        </w:rPr>
      </w:r>
    </w:p>
    <w:p>
      <w:pPr>
        <w:pStyle w:val="0"/>
        <w:jc w:val="right"/>
      </w:pPr>
      <w:r>
        <w:rPr>
          <w:sz w:val="20"/>
        </w:rPr>
        <w:t xml:space="preserve">Фамилия И.О. заявителя,</w:t>
      </w:r>
    </w:p>
    <w:p>
      <w:pPr>
        <w:pStyle w:val="0"/>
        <w:jc w:val="right"/>
      </w:pPr>
      <w:r>
        <w:rPr>
          <w:sz w:val="20"/>
        </w:rPr>
        <w:t xml:space="preserve">адрес электронной почты</w:t>
      </w:r>
    </w:p>
    <w:p>
      <w:pPr>
        <w:pStyle w:val="0"/>
        <w:jc w:val="right"/>
      </w:pPr>
      <w:r>
        <w:rPr>
          <w:sz w:val="20"/>
        </w:rPr>
        <w:t xml:space="preserve">или адрес (уникальный идентификатор)</w:t>
      </w:r>
    </w:p>
    <w:p>
      <w:pPr>
        <w:pStyle w:val="0"/>
        <w:jc w:val="right"/>
      </w:pPr>
      <w:r>
        <w:rPr>
          <w:sz w:val="20"/>
        </w:rPr>
        <w:t xml:space="preserve">личного кабинета</w:t>
      </w:r>
    </w:p>
    <w:p>
      <w:pPr>
        <w:pStyle w:val="0"/>
        <w:jc w:val="right"/>
      </w:pPr>
      <w:r>
        <w:rPr>
          <w:sz w:val="20"/>
        </w:rPr>
        <w:t xml:space="preserve">на Едином портале,</w:t>
      </w:r>
    </w:p>
    <w:p>
      <w:pPr>
        <w:pStyle w:val="0"/>
        <w:jc w:val="right"/>
      </w:pPr>
      <w:r>
        <w:rPr>
          <w:sz w:val="20"/>
        </w:rPr>
        <w:t xml:space="preserve">телефон</w:t>
      </w:r>
    </w:p>
    <w:p>
      <w:pPr>
        <w:pStyle w:val="0"/>
        <w:ind w:firstLine="540"/>
        <w:jc w:val="both"/>
      </w:pPr>
      <w:r>
        <w:rPr>
          <w:sz w:val="20"/>
        </w:rPr>
      </w:r>
    </w:p>
    <w:p>
      <w:pPr>
        <w:pStyle w:val="0"/>
        <w:jc w:val="center"/>
      </w:pPr>
      <w:r>
        <w:rPr>
          <w:sz w:val="20"/>
        </w:rPr>
        <w:t xml:space="preserve">Уважаемый(ая) _____________________!</w:t>
      </w:r>
    </w:p>
    <w:p>
      <w:pPr>
        <w:pStyle w:val="0"/>
        <w:jc w:val="center"/>
      </w:pPr>
      <w:r>
        <w:rPr>
          <w:sz w:val="20"/>
        </w:rPr>
      </w:r>
    </w:p>
    <w:p>
      <w:pPr>
        <w:pStyle w:val="0"/>
        <w:jc w:val="center"/>
      </w:pPr>
      <w:r>
        <w:rPr>
          <w:sz w:val="20"/>
        </w:rPr>
        <w:t xml:space="preserve">Суть обращения</w:t>
      </w:r>
    </w:p>
    <w:p>
      <w:pPr>
        <w:pStyle w:val="0"/>
        <w:ind w:firstLine="540"/>
        <w:jc w:val="both"/>
      </w:pPr>
      <w:r>
        <w:rPr>
          <w:sz w:val="20"/>
        </w:rPr>
      </w:r>
    </w:p>
    <w:p>
      <w:pPr>
        <w:pStyle w:val="0"/>
        <w:ind w:firstLine="540"/>
        <w:jc w:val="both"/>
      </w:pPr>
      <w:r>
        <w:rPr>
          <w:sz w:val="20"/>
        </w:rPr>
        <w:t xml:space="preserve">Дата</w:t>
      </w:r>
    </w:p>
    <w:p>
      <w:pPr>
        <w:pStyle w:val="0"/>
        <w:ind w:firstLine="540"/>
        <w:jc w:val="both"/>
      </w:pPr>
      <w:r>
        <w:rPr>
          <w:sz w:val="20"/>
        </w:rPr>
      </w:r>
    </w:p>
    <w:p>
      <w:pPr>
        <w:pStyle w:val="0"/>
        <w:jc w:val="right"/>
      </w:pPr>
      <w:r>
        <w:rPr>
          <w:sz w:val="20"/>
        </w:rPr>
        <w:t xml:space="preserve">подпись</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bookmarkStart w:id="515" w:name="P515"/>
    <w:bookmarkEnd w:id="515"/>
    <w:p>
      <w:pPr>
        <w:pStyle w:val="0"/>
        <w:outlineLvl w:val="1"/>
        <w:jc w:val="right"/>
      </w:pPr>
      <w:r>
        <w:rPr>
          <w:sz w:val="20"/>
        </w:rPr>
        <w:t xml:space="preserve">Приложение 3</w:t>
      </w:r>
    </w:p>
    <w:p>
      <w:pPr>
        <w:pStyle w:val="0"/>
        <w:jc w:val="right"/>
      </w:pPr>
      <w:r>
        <w:rPr>
          <w:sz w:val="20"/>
        </w:rPr>
        <w:t xml:space="preserve">к Инструкции о порядке</w:t>
      </w:r>
    </w:p>
    <w:p>
      <w:pPr>
        <w:pStyle w:val="0"/>
        <w:jc w:val="right"/>
      </w:pPr>
      <w:r>
        <w:rPr>
          <w:sz w:val="20"/>
        </w:rPr>
        <w:t xml:space="preserve">рассмотрения обращений</w:t>
      </w:r>
    </w:p>
    <w:p>
      <w:pPr>
        <w:pStyle w:val="0"/>
        <w:jc w:val="right"/>
      </w:pPr>
      <w:r>
        <w:rPr>
          <w:sz w:val="20"/>
        </w:rPr>
        <w:t xml:space="preserve">и организаций приема граждан</w:t>
      </w:r>
    </w:p>
    <w:p>
      <w:pPr>
        <w:pStyle w:val="0"/>
        <w:jc w:val="right"/>
      </w:pPr>
      <w:r>
        <w:rPr>
          <w:sz w:val="20"/>
        </w:rPr>
        <w:t xml:space="preserve">в Министерстве природных</w:t>
      </w:r>
    </w:p>
    <w:p>
      <w:pPr>
        <w:pStyle w:val="0"/>
        <w:jc w:val="right"/>
      </w:pPr>
      <w:r>
        <w:rPr>
          <w:sz w:val="20"/>
        </w:rPr>
        <w:t xml:space="preserve">ресурсов и экологии</w:t>
      </w:r>
    </w:p>
    <w:p>
      <w:pPr>
        <w:pStyle w:val="0"/>
        <w:jc w:val="right"/>
      </w:pPr>
      <w:r>
        <w:rPr>
          <w:sz w:val="20"/>
        </w:rPr>
        <w:t xml:space="preserve">Республики Северная Осетия-Алания</w:t>
      </w:r>
    </w:p>
    <w:p>
      <w:pPr>
        <w:pStyle w:val="0"/>
        <w:ind w:firstLine="540"/>
        <w:jc w:val="both"/>
      </w:pPr>
      <w:r>
        <w:rPr>
          <w:sz w:val="20"/>
        </w:rPr>
      </w:r>
    </w:p>
    <w:p>
      <w:pPr>
        <w:pStyle w:val="0"/>
        <w:jc w:val="center"/>
      </w:pPr>
      <w:r>
        <w:rPr>
          <w:sz w:val="20"/>
        </w:rPr>
        <w:t xml:space="preserve">Бланк Министерства природных ресурсов и экологии</w:t>
      </w:r>
    </w:p>
    <w:p>
      <w:pPr>
        <w:pStyle w:val="0"/>
        <w:jc w:val="center"/>
      </w:pPr>
      <w:r>
        <w:rPr>
          <w:sz w:val="20"/>
        </w:rPr>
        <w:t xml:space="preserve">Республики Северная Осетия-Алания</w:t>
      </w:r>
    </w:p>
    <w:p>
      <w:pPr>
        <w:pStyle w:val="0"/>
        <w:ind w:firstLine="540"/>
        <w:jc w:val="both"/>
      </w:pPr>
      <w:r>
        <w:rPr>
          <w:sz w:val="20"/>
        </w:rPr>
      </w:r>
    </w:p>
    <w:p>
      <w:pPr>
        <w:pStyle w:val="0"/>
        <w:jc w:val="right"/>
      </w:pPr>
      <w:r>
        <w:rPr>
          <w:sz w:val="20"/>
        </w:rPr>
        <w:t xml:space="preserve">Фамилия И.О.</w:t>
      </w:r>
    </w:p>
    <w:p>
      <w:pPr>
        <w:pStyle w:val="0"/>
        <w:jc w:val="right"/>
      </w:pPr>
      <w:r>
        <w:rPr>
          <w:sz w:val="20"/>
        </w:rPr>
        <w:t xml:space="preserve">Почтовый адрес,</w:t>
      </w:r>
    </w:p>
    <w:p>
      <w:pPr>
        <w:pStyle w:val="0"/>
        <w:jc w:val="right"/>
      </w:pPr>
      <w:r>
        <w:rPr>
          <w:sz w:val="20"/>
        </w:rPr>
        <w:t xml:space="preserve">адрес электронной почты</w:t>
      </w:r>
    </w:p>
    <w:p>
      <w:pPr>
        <w:pStyle w:val="0"/>
        <w:jc w:val="right"/>
      </w:pPr>
      <w:r>
        <w:rPr>
          <w:sz w:val="20"/>
        </w:rPr>
        <w:t xml:space="preserve">или адрес (уникальный идентификатор)</w:t>
      </w:r>
    </w:p>
    <w:p>
      <w:pPr>
        <w:pStyle w:val="0"/>
        <w:jc w:val="right"/>
      </w:pPr>
      <w:r>
        <w:rPr>
          <w:sz w:val="20"/>
        </w:rPr>
        <w:t xml:space="preserve">личного кабинета</w:t>
      </w:r>
    </w:p>
    <w:p>
      <w:pPr>
        <w:pStyle w:val="0"/>
        <w:jc w:val="right"/>
      </w:pPr>
      <w:r>
        <w:rPr>
          <w:sz w:val="20"/>
        </w:rPr>
        <w:t xml:space="preserve">на Едином портале</w:t>
      </w:r>
    </w:p>
    <w:p>
      <w:pPr>
        <w:pStyle w:val="0"/>
        <w:ind w:firstLine="540"/>
        <w:jc w:val="both"/>
      </w:pPr>
      <w:r>
        <w:rPr>
          <w:sz w:val="20"/>
        </w:rPr>
      </w:r>
    </w:p>
    <w:p>
      <w:pPr>
        <w:pStyle w:val="0"/>
        <w:jc w:val="center"/>
      </w:pPr>
      <w:r>
        <w:rPr>
          <w:sz w:val="20"/>
        </w:rPr>
        <w:t xml:space="preserve">Уважаемый(ая) Имя Отчество!</w:t>
      </w:r>
    </w:p>
    <w:p>
      <w:pPr>
        <w:pStyle w:val="0"/>
        <w:ind w:firstLine="540"/>
        <w:jc w:val="both"/>
      </w:pPr>
      <w:r>
        <w:rPr>
          <w:sz w:val="20"/>
        </w:rPr>
      </w:r>
    </w:p>
    <w:p>
      <w:pPr>
        <w:pStyle w:val="0"/>
        <w:ind w:firstLine="540"/>
        <w:jc w:val="both"/>
      </w:pPr>
      <w:r>
        <w:rPr>
          <w:sz w:val="20"/>
        </w:rPr>
        <w:t xml:space="preserve">В связи с отсутствием в Вашем обращении сведений, достаточных для разрешения поставленных вопросов, предлагаем предоставить недостающую информацию.</w:t>
      </w:r>
    </w:p>
    <w:p>
      <w:pPr>
        <w:pStyle w:val="0"/>
        <w:spacing w:before="200" w:line-rule="auto"/>
        <w:ind w:firstLine="540"/>
        <w:jc w:val="both"/>
      </w:pPr>
      <w:r>
        <w:rPr>
          <w:sz w:val="20"/>
        </w:rPr>
        <w:t xml:space="preserve">При необходимости Вы можете обратиться за разъяснениями в Отдел информационно-технического обеспечения Министерства природных ресурсов и экологии РСО-Алания по адресу: г. Владикавказ, ул. Иристонская, 25, каб. 211 (ежедневно с 9.00 до 17.00), или позвонить по телефону 74-54-63.</w:t>
      </w:r>
    </w:p>
    <w:p>
      <w:pPr>
        <w:pStyle w:val="0"/>
        <w:ind w:firstLine="540"/>
        <w:jc w:val="both"/>
      </w:pPr>
      <w:r>
        <w:rPr>
          <w:sz w:val="20"/>
        </w:rPr>
      </w:r>
    </w:p>
    <w:p>
      <w:pPr>
        <w:pStyle w:val="0"/>
        <w:ind w:firstLine="540"/>
        <w:jc w:val="both"/>
      </w:pPr>
      <w:r>
        <w:rPr>
          <w:sz w:val="20"/>
        </w:rPr>
        <w:t xml:space="preserve">Приложение: акт на ___ л., в 1 экз.</w:t>
      </w:r>
    </w:p>
    <w:p>
      <w:pPr>
        <w:pStyle w:val="0"/>
        <w:ind w:firstLine="540"/>
        <w:jc w:val="both"/>
      </w:pPr>
      <w:r>
        <w:rPr>
          <w:sz w:val="20"/>
        </w:rPr>
      </w:r>
    </w:p>
    <w:p>
      <w:pPr>
        <w:pStyle w:val="0"/>
        <w:ind w:firstLine="540"/>
        <w:jc w:val="both"/>
      </w:pPr>
      <w:r>
        <w:rPr>
          <w:sz w:val="20"/>
        </w:rPr>
        <w:t xml:space="preserve">С уважением,</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3969"/>
        <w:gridCol w:w="3345"/>
        <w:gridCol w:w="1757"/>
      </w:tblGrid>
      <w:tr>
        <w:tc>
          <w:tcPr>
            <w:tcW w:w="3969" w:type="dxa"/>
            <w:tcBorders>
              <w:top w:val="nil"/>
              <w:left w:val="nil"/>
              <w:bottom w:val="nil"/>
              <w:right w:val="nil"/>
            </w:tcBorders>
          </w:tcPr>
          <w:p>
            <w:pPr>
              <w:pStyle w:val="0"/>
              <w:jc w:val="both"/>
            </w:pPr>
            <w:r>
              <w:rPr>
                <w:sz w:val="20"/>
              </w:rPr>
              <w:t xml:space="preserve">Наименование должности</w:t>
            </w:r>
          </w:p>
        </w:tc>
        <w:tc>
          <w:tcPr>
            <w:tcW w:w="3345" w:type="dxa"/>
            <w:tcBorders>
              <w:top w:val="nil"/>
              <w:left w:val="nil"/>
              <w:bottom w:val="nil"/>
              <w:right w:val="nil"/>
            </w:tcBorders>
          </w:tcPr>
          <w:p>
            <w:pPr>
              <w:pStyle w:val="0"/>
              <w:jc w:val="both"/>
            </w:pPr>
            <w:r>
              <w:rPr>
                <w:sz w:val="20"/>
              </w:rPr>
            </w:r>
          </w:p>
        </w:tc>
        <w:tc>
          <w:tcPr>
            <w:tcW w:w="1757" w:type="dxa"/>
            <w:tcBorders>
              <w:top w:val="nil"/>
              <w:left w:val="nil"/>
              <w:bottom w:val="nil"/>
              <w:right w:val="nil"/>
            </w:tcBorders>
          </w:tcPr>
          <w:p>
            <w:pPr>
              <w:pStyle w:val="0"/>
              <w:jc w:val="both"/>
            </w:pPr>
            <w:r>
              <w:rPr>
                <w:sz w:val="20"/>
              </w:rPr>
              <w:t xml:space="preserve">И. Фамилия</w:t>
            </w:r>
          </w:p>
        </w:tc>
      </w:tr>
    </w:tbl>
    <w:p>
      <w:pPr>
        <w:pStyle w:val="0"/>
        <w:ind w:firstLine="540"/>
        <w:jc w:val="both"/>
      </w:pPr>
      <w:r>
        <w:rPr>
          <w:sz w:val="20"/>
        </w:rPr>
      </w:r>
    </w:p>
    <w:p>
      <w:pPr>
        <w:pStyle w:val="0"/>
        <w:ind w:firstLine="540"/>
        <w:jc w:val="both"/>
      </w:pPr>
      <w:r>
        <w:rPr>
          <w:sz w:val="20"/>
        </w:rPr>
        <w:t xml:space="preserve">И. Фамилия исполнителя</w:t>
      </w:r>
    </w:p>
    <w:p>
      <w:pPr>
        <w:pStyle w:val="0"/>
        <w:ind w:firstLine="540"/>
        <w:jc w:val="both"/>
      </w:pPr>
      <w:r>
        <w:rPr>
          <w:sz w:val="20"/>
        </w:rPr>
      </w:r>
    </w:p>
    <w:p>
      <w:pPr>
        <w:pStyle w:val="0"/>
        <w:ind w:firstLine="540"/>
        <w:jc w:val="both"/>
      </w:pPr>
      <w:r>
        <w:rPr>
          <w:sz w:val="20"/>
        </w:rPr>
        <w:t xml:space="preserve">Телефон</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bookmarkStart w:id="554" w:name="P554"/>
    <w:bookmarkEnd w:id="554"/>
    <w:p>
      <w:pPr>
        <w:pStyle w:val="0"/>
        <w:outlineLvl w:val="1"/>
        <w:jc w:val="right"/>
      </w:pPr>
      <w:r>
        <w:rPr>
          <w:sz w:val="20"/>
        </w:rPr>
        <w:t xml:space="preserve">Приложение 4</w:t>
      </w:r>
    </w:p>
    <w:p>
      <w:pPr>
        <w:pStyle w:val="0"/>
        <w:jc w:val="right"/>
      </w:pPr>
      <w:r>
        <w:rPr>
          <w:sz w:val="20"/>
        </w:rPr>
        <w:t xml:space="preserve">к Инструкции о порядке</w:t>
      </w:r>
    </w:p>
    <w:p>
      <w:pPr>
        <w:pStyle w:val="0"/>
        <w:jc w:val="right"/>
      </w:pPr>
      <w:r>
        <w:rPr>
          <w:sz w:val="20"/>
        </w:rPr>
        <w:t xml:space="preserve">рассмотрения обращений</w:t>
      </w:r>
    </w:p>
    <w:p>
      <w:pPr>
        <w:pStyle w:val="0"/>
        <w:jc w:val="right"/>
      </w:pPr>
      <w:r>
        <w:rPr>
          <w:sz w:val="20"/>
        </w:rPr>
        <w:t xml:space="preserve">и организаций приема граждан</w:t>
      </w:r>
    </w:p>
    <w:p>
      <w:pPr>
        <w:pStyle w:val="0"/>
        <w:jc w:val="right"/>
      </w:pPr>
      <w:r>
        <w:rPr>
          <w:sz w:val="20"/>
        </w:rPr>
        <w:t xml:space="preserve">в Министерстве природных</w:t>
      </w:r>
    </w:p>
    <w:p>
      <w:pPr>
        <w:pStyle w:val="0"/>
        <w:jc w:val="right"/>
      </w:pPr>
      <w:r>
        <w:rPr>
          <w:sz w:val="20"/>
        </w:rPr>
        <w:t xml:space="preserve">ресурсов и экологии</w:t>
      </w:r>
    </w:p>
    <w:p>
      <w:pPr>
        <w:pStyle w:val="0"/>
        <w:jc w:val="right"/>
      </w:pPr>
      <w:r>
        <w:rPr>
          <w:sz w:val="20"/>
        </w:rPr>
        <w:t xml:space="preserve">Республики Северная Осетия-Алания</w:t>
      </w:r>
    </w:p>
    <w:p>
      <w:pPr>
        <w:pStyle w:val="0"/>
        <w:ind w:firstLine="540"/>
        <w:jc w:val="both"/>
      </w:pPr>
      <w:r>
        <w:rPr>
          <w:sz w:val="20"/>
        </w:rPr>
      </w:r>
    </w:p>
    <w:p>
      <w:pPr>
        <w:pStyle w:val="0"/>
        <w:jc w:val="center"/>
      </w:pPr>
      <w:r>
        <w:rPr>
          <w:sz w:val="20"/>
        </w:rPr>
        <w:t xml:space="preserve">Бланк Министерства природных ресурсов и экологии</w:t>
      </w:r>
    </w:p>
    <w:p>
      <w:pPr>
        <w:pStyle w:val="0"/>
        <w:jc w:val="center"/>
      </w:pPr>
      <w:r>
        <w:rPr>
          <w:sz w:val="20"/>
        </w:rPr>
        <w:t xml:space="preserve">Республики Северная Осетия-Алания</w:t>
      </w:r>
    </w:p>
    <w:p>
      <w:pPr>
        <w:pStyle w:val="0"/>
        <w:jc w:val="center"/>
      </w:pPr>
      <w:r>
        <w:rPr>
          <w:sz w:val="20"/>
        </w:rPr>
      </w:r>
    </w:p>
    <w:p>
      <w:pPr>
        <w:pStyle w:val="0"/>
        <w:jc w:val="right"/>
      </w:pPr>
      <w:r>
        <w:rPr>
          <w:sz w:val="20"/>
        </w:rPr>
        <w:t xml:space="preserve">Фамилия И.О.</w:t>
      </w:r>
    </w:p>
    <w:p>
      <w:pPr>
        <w:pStyle w:val="0"/>
        <w:jc w:val="right"/>
      </w:pPr>
      <w:r>
        <w:rPr>
          <w:sz w:val="20"/>
        </w:rPr>
        <w:t xml:space="preserve">Почтовый адрес,</w:t>
      </w:r>
    </w:p>
    <w:p>
      <w:pPr>
        <w:pStyle w:val="0"/>
        <w:jc w:val="right"/>
      </w:pPr>
      <w:r>
        <w:rPr>
          <w:sz w:val="20"/>
        </w:rPr>
        <w:t xml:space="preserve">адрес электронной почты</w:t>
      </w:r>
    </w:p>
    <w:p>
      <w:pPr>
        <w:pStyle w:val="0"/>
        <w:jc w:val="right"/>
      </w:pPr>
      <w:r>
        <w:rPr>
          <w:sz w:val="20"/>
        </w:rPr>
        <w:t xml:space="preserve">или адрес (уникальный идентификатор)</w:t>
      </w:r>
    </w:p>
    <w:p>
      <w:pPr>
        <w:pStyle w:val="0"/>
        <w:jc w:val="right"/>
      </w:pPr>
      <w:r>
        <w:rPr>
          <w:sz w:val="20"/>
        </w:rPr>
        <w:t xml:space="preserve">личного кабинета</w:t>
      </w:r>
    </w:p>
    <w:p>
      <w:pPr>
        <w:pStyle w:val="0"/>
        <w:jc w:val="right"/>
      </w:pPr>
      <w:r>
        <w:rPr>
          <w:sz w:val="20"/>
        </w:rPr>
        <w:t xml:space="preserve">на Едином портале</w:t>
      </w:r>
    </w:p>
    <w:p>
      <w:pPr>
        <w:pStyle w:val="0"/>
        <w:ind w:firstLine="540"/>
        <w:jc w:val="both"/>
      </w:pPr>
      <w:r>
        <w:rPr>
          <w:sz w:val="20"/>
        </w:rPr>
      </w:r>
    </w:p>
    <w:p>
      <w:pPr>
        <w:pStyle w:val="0"/>
        <w:jc w:val="center"/>
      </w:pPr>
      <w:r>
        <w:rPr>
          <w:sz w:val="20"/>
        </w:rPr>
        <w:t xml:space="preserve">Уважаемый(ая) Имя Отчество!</w:t>
      </w:r>
    </w:p>
    <w:p>
      <w:pPr>
        <w:pStyle w:val="0"/>
        <w:ind w:firstLine="540"/>
        <w:jc w:val="both"/>
      </w:pPr>
      <w:r>
        <w:rPr>
          <w:sz w:val="20"/>
        </w:rPr>
      </w:r>
    </w:p>
    <w:p>
      <w:pPr>
        <w:pStyle w:val="0"/>
        <w:ind w:firstLine="540"/>
        <w:jc w:val="both"/>
      </w:pPr>
      <w:r>
        <w:rPr>
          <w:sz w:val="20"/>
        </w:rPr>
        <w:t xml:space="preserve">Возвращается пакет документов, поступивший в Министерство природных ресурсов и экологии РСО-Алания, в связи с тем, что в заявлении недостаточно сведений для разрешения вопроса.</w:t>
      </w:r>
    </w:p>
    <w:p>
      <w:pPr>
        <w:pStyle w:val="0"/>
        <w:ind w:firstLine="540"/>
        <w:jc w:val="both"/>
      </w:pPr>
      <w:r>
        <w:rPr>
          <w:sz w:val="20"/>
        </w:rPr>
      </w:r>
    </w:p>
    <w:p>
      <w:pPr>
        <w:pStyle w:val="0"/>
        <w:ind w:firstLine="540"/>
        <w:jc w:val="both"/>
      </w:pPr>
      <w:r>
        <w:rPr>
          <w:sz w:val="20"/>
        </w:rPr>
        <w:t xml:space="preserve">Приложение: на ____ л. в 1 экз.</w:t>
      </w:r>
    </w:p>
    <w:p>
      <w:pPr>
        <w:pStyle w:val="0"/>
        <w:ind w:firstLine="540"/>
        <w:jc w:val="both"/>
      </w:pPr>
      <w:r>
        <w:rPr>
          <w:sz w:val="20"/>
        </w:rPr>
      </w:r>
    </w:p>
    <w:p>
      <w:pPr>
        <w:pStyle w:val="0"/>
        <w:ind w:firstLine="540"/>
        <w:jc w:val="both"/>
      </w:pPr>
      <w:r>
        <w:rPr>
          <w:sz w:val="20"/>
        </w:rPr>
        <w:t xml:space="preserve">С уважением,</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4025"/>
        <w:gridCol w:w="3288"/>
        <w:gridCol w:w="1757"/>
      </w:tblGrid>
      <w:tr>
        <w:tc>
          <w:tcPr>
            <w:tcW w:w="4025" w:type="dxa"/>
            <w:tcBorders>
              <w:top w:val="nil"/>
              <w:left w:val="nil"/>
              <w:bottom w:val="nil"/>
              <w:right w:val="nil"/>
            </w:tcBorders>
          </w:tcPr>
          <w:p>
            <w:pPr>
              <w:pStyle w:val="0"/>
              <w:jc w:val="both"/>
            </w:pPr>
            <w:r>
              <w:rPr>
                <w:sz w:val="20"/>
              </w:rPr>
              <w:t xml:space="preserve">Наименование должности</w:t>
            </w:r>
          </w:p>
        </w:tc>
        <w:tc>
          <w:tcPr>
            <w:tcW w:w="3288" w:type="dxa"/>
            <w:tcBorders>
              <w:top w:val="nil"/>
              <w:left w:val="nil"/>
              <w:bottom w:val="nil"/>
              <w:right w:val="nil"/>
            </w:tcBorders>
          </w:tcPr>
          <w:p>
            <w:pPr>
              <w:pStyle w:val="0"/>
              <w:jc w:val="both"/>
            </w:pPr>
            <w:r>
              <w:rPr>
                <w:sz w:val="20"/>
              </w:rPr>
            </w:r>
          </w:p>
        </w:tc>
        <w:tc>
          <w:tcPr>
            <w:tcW w:w="1757" w:type="dxa"/>
            <w:tcBorders>
              <w:top w:val="nil"/>
              <w:left w:val="nil"/>
              <w:bottom w:val="nil"/>
              <w:right w:val="nil"/>
            </w:tcBorders>
          </w:tcPr>
          <w:p>
            <w:pPr>
              <w:pStyle w:val="0"/>
              <w:jc w:val="both"/>
            </w:pPr>
            <w:r>
              <w:rPr>
                <w:sz w:val="20"/>
              </w:rPr>
              <w:t xml:space="preserve">И. Фамилия</w:t>
            </w:r>
          </w:p>
        </w:tc>
      </w:tr>
    </w:tbl>
    <w:p>
      <w:pPr>
        <w:pStyle w:val="0"/>
        <w:ind w:firstLine="540"/>
        <w:jc w:val="both"/>
      </w:pPr>
      <w:r>
        <w:rPr>
          <w:sz w:val="20"/>
        </w:rPr>
      </w:r>
    </w:p>
    <w:p>
      <w:pPr>
        <w:pStyle w:val="0"/>
        <w:ind w:firstLine="540"/>
        <w:jc w:val="both"/>
      </w:pPr>
      <w:r>
        <w:rPr>
          <w:sz w:val="20"/>
        </w:rPr>
        <w:t xml:space="preserve">И. Фамилия исполнителя</w:t>
      </w:r>
    </w:p>
    <w:p>
      <w:pPr>
        <w:pStyle w:val="0"/>
        <w:ind w:firstLine="540"/>
        <w:jc w:val="both"/>
      </w:pPr>
      <w:r>
        <w:rPr>
          <w:sz w:val="20"/>
        </w:rPr>
      </w:r>
    </w:p>
    <w:p>
      <w:pPr>
        <w:pStyle w:val="0"/>
        <w:ind w:firstLine="540"/>
        <w:jc w:val="both"/>
      </w:pPr>
      <w:r>
        <w:rPr>
          <w:sz w:val="20"/>
        </w:rPr>
        <w:t xml:space="preserve">Телефон</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bookmarkStart w:id="592" w:name="P592"/>
    <w:bookmarkEnd w:id="592"/>
    <w:p>
      <w:pPr>
        <w:pStyle w:val="0"/>
        <w:outlineLvl w:val="1"/>
        <w:jc w:val="right"/>
      </w:pPr>
      <w:r>
        <w:rPr>
          <w:sz w:val="20"/>
        </w:rPr>
        <w:t xml:space="preserve">Приложение 5</w:t>
      </w:r>
    </w:p>
    <w:p>
      <w:pPr>
        <w:pStyle w:val="0"/>
        <w:jc w:val="right"/>
      </w:pPr>
      <w:r>
        <w:rPr>
          <w:sz w:val="20"/>
        </w:rPr>
        <w:t xml:space="preserve">к Инструкции о порядке</w:t>
      </w:r>
    </w:p>
    <w:p>
      <w:pPr>
        <w:pStyle w:val="0"/>
        <w:jc w:val="right"/>
      </w:pPr>
      <w:r>
        <w:rPr>
          <w:sz w:val="20"/>
        </w:rPr>
        <w:t xml:space="preserve">рассмотрения обращений</w:t>
      </w:r>
    </w:p>
    <w:p>
      <w:pPr>
        <w:pStyle w:val="0"/>
        <w:jc w:val="right"/>
      </w:pPr>
      <w:r>
        <w:rPr>
          <w:sz w:val="20"/>
        </w:rPr>
        <w:t xml:space="preserve">и организаций приема граждан</w:t>
      </w:r>
    </w:p>
    <w:p>
      <w:pPr>
        <w:pStyle w:val="0"/>
        <w:jc w:val="right"/>
      </w:pPr>
      <w:r>
        <w:rPr>
          <w:sz w:val="20"/>
        </w:rPr>
        <w:t xml:space="preserve">в Министерстве природных</w:t>
      </w:r>
    </w:p>
    <w:p>
      <w:pPr>
        <w:pStyle w:val="0"/>
        <w:jc w:val="right"/>
      </w:pPr>
      <w:r>
        <w:rPr>
          <w:sz w:val="20"/>
        </w:rPr>
        <w:t xml:space="preserve">ресурсов и экологии</w:t>
      </w:r>
    </w:p>
    <w:p>
      <w:pPr>
        <w:pStyle w:val="0"/>
        <w:jc w:val="right"/>
      </w:pPr>
      <w:r>
        <w:rPr>
          <w:sz w:val="20"/>
        </w:rPr>
        <w:t xml:space="preserve">Республики Северная Осетия-Алания</w:t>
      </w:r>
    </w:p>
    <w:p>
      <w:pPr>
        <w:pStyle w:val="0"/>
        <w:ind w:firstLine="540"/>
        <w:jc w:val="both"/>
      </w:pPr>
      <w:r>
        <w:rPr>
          <w:sz w:val="20"/>
        </w:rPr>
      </w:r>
    </w:p>
    <w:p>
      <w:pPr>
        <w:pStyle w:val="0"/>
        <w:jc w:val="center"/>
      </w:pPr>
      <w:r>
        <w:rPr>
          <w:sz w:val="20"/>
        </w:rPr>
        <w:t xml:space="preserve">Бланк Министерства природных ресурсов и экологии</w:t>
      </w:r>
    </w:p>
    <w:p>
      <w:pPr>
        <w:pStyle w:val="0"/>
        <w:jc w:val="center"/>
      </w:pPr>
      <w:r>
        <w:rPr>
          <w:sz w:val="20"/>
        </w:rPr>
        <w:t xml:space="preserve">Республики Северная Осетия-Алания</w:t>
      </w:r>
    </w:p>
    <w:p>
      <w:pPr>
        <w:pStyle w:val="0"/>
        <w:ind w:firstLine="540"/>
        <w:jc w:val="both"/>
      </w:pPr>
      <w:r>
        <w:rPr>
          <w:sz w:val="20"/>
        </w:rPr>
      </w:r>
    </w:p>
    <w:p>
      <w:pPr>
        <w:pStyle w:val="0"/>
        <w:ind w:firstLine="540"/>
        <w:jc w:val="both"/>
      </w:pPr>
      <w:r>
        <w:rPr>
          <w:sz w:val="20"/>
        </w:rPr>
        <w:t xml:space="preserve">ПРИМЕР</w:t>
      </w:r>
    </w:p>
    <w:p>
      <w:pPr>
        <w:pStyle w:val="0"/>
        <w:jc w:val="center"/>
      </w:pPr>
      <w:r>
        <w:rPr>
          <w:sz w:val="20"/>
        </w:rPr>
      </w:r>
    </w:p>
    <w:p>
      <w:pPr>
        <w:pStyle w:val="0"/>
        <w:jc w:val="right"/>
      </w:pPr>
      <w:r>
        <w:rPr>
          <w:sz w:val="20"/>
        </w:rPr>
        <w:t xml:space="preserve">Администрация</w:t>
      </w:r>
    </w:p>
    <w:p>
      <w:pPr>
        <w:pStyle w:val="0"/>
        <w:jc w:val="right"/>
      </w:pPr>
      <w:r>
        <w:rPr>
          <w:sz w:val="20"/>
        </w:rPr>
        <w:t xml:space="preserve">местного самоуправления</w:t>
      </w:r>
    </w:p>
    <w:p>
      <w:pPr>
        <w:pStyle w:val="0"/>
        <w:jc w:val="right"/>
      </w:pPr>
      <w:r>
        <w:rPr>
          <w:sz w:val="20"/>
        </w:rPr>
        <w:t xml:space="preserve">МО г. Владикавказ</w:t>
      </w:r>
    </w:p>
    <w:p>
      <w:pPr>
        <w:pStyle w:val="0"/>
        <w:jc w:val="center"/>
      </w:pPr>
      <w:r>
        <w:rPr>
          <w:sz w:val="20"/>
        </w:rPr>
      </w:r>
    </w:p>
    <w:p>
      <w:pPr>
        <w:pStyle w:val="0"/>
        <w:ind w:firstLine="540"/>
        <w:jc w:val="both"/>
      </w:pPr>
      <w:r>
        <w:rPr>
          <w:sz w:val="20"/>
        </w:rPr>
        <w:t xml:space="preserve">В связи с поступившим обращением (Ф.И.О. заявителя) по жилищному вопросу прошу представить документы и материалы, необходимые для всестороннего и объективного рассмотрения изложенных в нем вопросов и подготовки ответа заявителю. В срок до ________________________.</w:t>
      </w:r>
    </w:p>
    <w:p>
      <w:pPr>
        <w:pStyle w:val="0"/>
        <w:ind w:firstLine="540"/>
        <w:jc w:val="both"/>
      </w:pPr>
      <w:r>
        <w:rPr>
          <w:sz w:val="20"/>
        </w:rPr>
      </w:r>
    </w:p>
    <w:p>
      <w:pPr>
        <w:pStyle w:val="0"/>
        <w:ind w:firstLine="540"/>
        <w:jc w:val="both"/>
      </w:pPr>
      <w:r>
        <w:rPr>
          <w:sz w:val="20"/>
        </w:rPr>
        <w:t xml:space="preserve">С уважением,</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3969"/>
        <w:gridCol w:w="3345"/>
        <w:gridCol w:w="1757"/>
      </w:tblGrid>
      <w:tr>
        <w:tc>
          <w:tcPr>
            <w:tcW w:w="3969" w:type="dxa"/>
            <w:tcBorders>
              <w:top w:val="nil"/>
              <w:left w:val="nil"/>
              <w:bottom w:val="nil"/>
              <w:right w:val="nil"/>
            </w:tcBorders>
          </w:tcPr>
          <w:p>
            <w:pPr>
              <w:pStyle w:val="0"/>
            </w:pPr>
            <w:r>
              <w:rPr>
                <w:sz w:val="20"/>
              </w:rPr>
              <w:t xml:space="preserve">Наименование должности</w:t>
            </w:r>
          </w:p>
        </w:tc>
        <w:tc>
          <w:tcPr>
            <w:tcW w:w="3345" w:type="dxa"/>
            <w:tcBorders>
              <w:top w:val="nil"/>
              <w:left w:val="nil"/>
              <w:bottom w:val="nil"/>
              <w:right w:val="nil"/>
            </w:tcBorders>
          </w:tcPr>
          <w:p>
            <w:pPr>
              <w:pStyle w:val="0"/>
            </w:pPr>
            <w:r>
              <w:rPr>
                <w:sz w:val="20"/>
              </w:rPr>
            </w:r>
          </w:p>
        </w:tc>
        <w:tc>
          <w:tcPr>
            <w:tcW w:w="1757" w:type="dxa"/>
            <w:tcBorders>
              <w:top w:val="nil"/>
              <w:left w:val="nil"/>
              <w:bottom w:val="nil"/>
              <w:right w:val="nil"/>
            </w:tcBorders>
          </w:tcPr>
          <w:p>
            <w:pPr>
              <w:pStyle w:val="0"/>
            </w:pPr>
            <w:r>
              <w:rPr>
                <w:sz w:val="20"/>
              </w:rPr>
              <w:t xml:space="preserve">И. Фамилия</w:t>
            </w:r>
          </w:p>
        </w:tc>
      </w:tr>
    </w:tbl>
    <w:p>
      <w:pPr>
        <w:pStyle w:val="0"/>
        <w:ind w:firstLine="540"/>
        <w:jc w:val="both"/>
      </w:pPr>
      <w:r>
        <w:rPr>
          <w:sz w:val="20"/>
        </w:rPr>
      </w:r>
    </w:p>
    <w:p>
      <w:pPr>
        <w:pStyle w:val="0"/>
        <w:ind w:firstLine="540"/>
        <w:jc w:val="both"/>
      </w:pPr>
      <w:r>
        <w:rPr>
          <w:sz w:val="20"/>
        </w:rPr>
        <w:t xml:space="preserve">И. Фамилия исполнителя</w:t>
      </w:r>
    </w:p>
    <w:p>
      <w:pPr>
        <w:pStyle w:val="0"/>
        <w:ind w:firstLine="540"/>
        <w:jc w:val="both"/>
      </w:pPr>
      <w:r>
        <w:rPr>
          <w:sz w:val="20"/>
        </w:rPr>
      </w:r>
    </w:p>
    <w:p>
      <w:pPr>
        <w:pStyle w:val="0"/>
        <w:ind w:firstLine="540"/>
        <w:jc w:val="both"/>
      </w:pPr>
      <w:r>
        <w:rPr>
          <w:sz w:val="20"/>
        </w:rPr>
        <w:t xml:space="preserve">Телефон</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bookmarkStart w:id="625" w:name="P625"/>
    <w:bookmarkEnd w:id="625"/>
    <w:p>
      <w:pPr>
        <w:pStyle w:val="0"/>
        <w:outlineLvl w:val="1"/>
        <w:jc w:val="right"/>
      </w:pPr>
      <w:r>
        <w:rPr>
          <w:sz w:val="20"/>
        </w:rPr>
        <w:t xml:space="preserve">Приложение 6</w:t>
      </w:r>
    </w:p>
    <w:p>
      <w:pPr>
        <w:pStyle w:val="0"/>
        <w:jc w:val="right"/>
      </w:pPr>
      <w:r>
        <w:rPr>
          <w:sz w:val="20"/>
        </w:rPr>
        <w:t xml:space="preserve">к Инструкции о порядке</w:t>
      </w:r>
    </w:p>
    <w:p>
      <w:pPr>
        <w:pStyle w:val="0"/>
        <w:jc w:val="right"/>
      </w:pPr>
      <w:r>
        <w:rPr>
          <w:sz w:val="20"/>
        </w:rPr>
        <w:t xml:space="preserve">рассмотрения обращений</w:t>
      </w:r>
    </w:p>
    <w:p>
      <w:pPr>
        <w:pStyle w:val="0"/>
        <w:jc w:val="right"/>
      </w:pPr>
      <w:r>
        <w:rPr>
          <w:sz w:val="20"/>
        </w:rPr>
        <w:t xml:space="preserve">и организаций приема граждан</w:t>
      </w:r>
    </w:p>
    <w:p>
      <w:pPr>
        <w:pStyle w:val="0"/>
        <w:jc w:val="right"/>
      </w:pPr>
      <w:r>
        <w:rPr>
          <w:sz w:val="20"/>
        </w:rPr>
        <w:t xml:space="preserve">в Министерстве природных</w:t>
      </w:r>
    </w:p>
    <w:p>
      <w:pPr>
        <w:pStyle w:val="0"/>
        <w:jc w:val="right"/>
      </w:pPr>
      <w:r>
        <w:rPr>
          <w:sz w:val="20"/>
        </w:rPr>
        <w:t xml:space="preserve">ресурсов и экологии</w:t>
      </w:r>
    </w:p>
    <w:p>
      <w:pPr>
        <w:pStyle w:val="0"/>
        <w:jc w:val="right"/>
      </w:pPr>
      <w:r>
        <w:rPr>
          <w:sz w:val="20"/>
        </w:rPr>
        <w:t xml:space="preserve">Республики Северная Осетия-Алания</w:t>
      </w:r>
    </w:p>
    <w:p>
      <w:pPr>
        <w:pStyle w:val="0"/>
        <w:ind w:firstLine="540"/>
        <w:jc w:val="both"/>
      </w:pPr>
      <w:r>
        <w:rPr>
          <w:sz w:val="20"/>
        </w:rPr>
      </w:r>
    </w:p>
    <w:p>
      <w:pPr>
        <w:pStyle w:val="0"/>
        <w:jc w:val="center"/>
      </w:pPr>
      <w:r>
        <w:rPr>
          <w:sz w:val="20"/>
        </w:rPr>
        <w:t xml:space="preserve">Бланк Министерства природных ресурсов и экологии</w:t>
      </w:r>
    </w:p>
    <w:p>
      <w:pPr>
        <w:pStyle w:val="0"/>
        <w:jc w:val="center"/>
      </w:pPr>
      <w:r>
        <w:rPr>
          <w:sz w:val="20"/>
        </w:rPr>
        <w:t xml:space="preserve">Республики Северная Осетия-Алания</w:t>
      </w:r>
    </w:p>
    <w:p>
      <w:pPr>
        <w:pStyle w:val="0"/>
        <w:ind w:firstLine="540"/>
        <w:jc w:val="both"/>
      </w:pPr>
      <w:r>
        <w:rPr>
          <w:sz w:val="20"/>
        </w:rPr>
      </w:r>
    </w:p>
    <w:p>
      <w:pPr>
        <w:pStyle w:val="0"/>
        <w:jc w:val="right"/>
      </w:pPr>
      <w:r>
        <w:rPr>
          <w:sz w:val="20"/>
        </w:rPr>
        <w:t xml:space="preserve">Фамилия И.О.</w:t>
      </w:r>
    </w:p>
    <w:p>
      <w:pPr>
        <w:pStyle w:val="0"/>
        <w:jc w:val="right"/>
      </w:pPr>
      <w:r>
        <w:rPr>
          <w:sz w:val="20"/>
        </w:rPr>
        <w:t xml:space="preserve">Почтовый адрес,</w:t>
      </w:r>
    </w:p>
    <w:p>
      <w:pPr>
        <w:pStyle w:val="0"/>
        <w:jc w:val="right"/>
      </w:pPr>
      <w:r>
        <w:rPr>
          <w:sz w:val="20"/>
        </w:rPr>
        <w:t xml:space="preserve">адрес электронной почты</w:t>
      </w:r>
    </w:p>
    <w:p>
      <w:pPr>
        <w:pStyle w:val="0"/>
        <w:jc w:val="right"/>
      </w:pPr>
      <w:r>
        <w:rPr>
          <w:sz w:val="20"/>
        </w:rPr>
        <w:t xml:space="preserve">или адрес (уникальный идентификатор)</w:t>
      </w:r>
    </w:p>
    <w:p>
      <w:pPr>
        <w:pStyle w:val="0"/>
        <w:jc w:val="right"/>
      </w:pPr>
      <w:r>
        <w:rPr>
          <w:sz w:val="20"/>
        </w:rPr>
        <w:t xml:space="preserve">личного кабинета</w:t>
      </w:r>
    </w:p>
    <w:p>
      <w:pPr>
        <w:pStyle w:val="0"/>
        <w:jc w:val="right"/>
      </w:pPr>
      <w:r>
        <w:rPr>
          <w:sz w:val="20"/>
        </w:rPr>
        <w:t xml:space="preserve">на Едином портале</w:t>
      </w:r>
    </w:p>
    <w:p>
      <w:pPr>
        <w:pStyle w:val="0"/>
        <w:ind w:firstLine="540"/>
        <w:jc w:val="both"/>
      </w:pPr>
      <w:r>
        <w:rPr>
          <w:sz w:val="20"/>
        </w:rPr>
      </w:r>
    </w:p>
    <w:p>
      <w:pPr>
        <w:pStyle w:val="0"/>
        <w:jc w:val="center"/>
      </w:pPr>
      <w:r>
        <w:rPr>
          <w:sz w:val="20"/>
        </w:rPr>
        <w:t xml:space="preserve">Уважаемый(ая) Имя Отчество!</w:t>
      </w:r>
    </w:p>
    <w:p>
      <w:pPr>
        <w:pStyle w:val="0"/>
        <w:ind w:firstLine="540"/>
        <w:jc w:val="both"/>
      </w:pPr>
      <w:r>
        <w:rPr>
          <w:sz w:val="20"/>
        </w:rPr>
      </w:r>
    </w:p>
    <w:p>
      <w:pPr>
        <w:pStyle w:val="0"/>
        <w:ind w:firstLine="540"/>
        <w:jc w:val="both"/>
      </w:pPr>
      <w:r>
        <w:rPr>
          <w:sz w:val="20"/>
        </w:rPr>
        <w:t xml:space="preserve">На Ваше повторное обращение по вопросу суть вопроса сообщаем, что ранее в ответе Министерства природных ресурсов и экологии РСО-Алания от (дата ответа) N (регистрационный номер) Вам давались разъяснения по данному вопросу.</w:t>
      </w:r>
    </w:p>
    <w:p>
      <w:pPr>
        <w:pStyle w:val="0"/>
        <w:spacing w:before="200" w:line-rule="auto"/>
        <w:ind w:firstLine="540"/>
        <w:jc w:val="both"/>
      </w:pPr>
      <w:r>
        <w:rPr>
          <w:sz w:val="20"/>
        </w:rPr>
        <w:t xml:space="preserve">Приложение: на ___ л., в 1 экз.</w:t>
      </w:r>
    </w:p>
    <w:p>
      <w:pPr>
        <w:pStyle w:val="0"/>
        <w:ind w:firstLine="540"/>
        <w:jc w:val="both"/>
      </w:pPr>
      <w:r>
        <w:rPr>
          <w:sz w:val="20"/>
        </w:rPr>
      </w:r>
    </w:p>
    <w:p>
      <w:pPr>
        <w:pStyle w:val="0"/>
        <w:ind w:firstLine="540"/>
        <w:jc w:val="both"/>
      </w:pPr>
      <w:r>
        <w:rPr>
          <w:sz w:val="20"/>
        </w:rPr>
        <w:t xml:space="preserve">С уважением,</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3969"/>
        <w:gridCol w:w="3345"/>
        <w:gridCol w:w="1757"/>
      </w:tblGrid>
      <w:tr>
        <w:tc>
          <w:tcPr>
            <w:tcW w:w="3969" w:type="dxa"/>
            <w:tcBorders>
              <w:top w:val="nil"/>
              <w:left w:val="nil"/>
              <w:bottom w:val="nil"/>
              <w:right w:val="nil"/>
            </w:tcBorders>
          </w:tcPr>
          <w:p>
            <w:pPr>
              <w:pStyle w:val="0"/>
            </w:pPr>
            <w:r>
              <w:rPr>
                <w:sz w:val="20"/>
              </w:rPr>
              <w:t xml:space="preserve">Наименование должности</w:t>
            </w:r>
          </w:p>
        </w:tc>
        <w:tc>
          <w:tcPr>
            <w:tcW w:w="3345" w:type="dxa"/>
            <w:tcBorders>
              <w:top w:val="nil"/>
              <w:left w:val="nil"/>
              <w:bottom w:val="nil"/>
              <w:right w:val="nil"/>
            </w:tcBorders>
          </w:tcPr>
          <w:p>
            <w:pPr>
              <w:pStyle w:val="0"/>
            </w:pPr>
            <w:r>
              <w:rPr>
                <w:sz w:val="20"/>
              </w:rPr>
            </w:r>
          </w:p>
        </w:tc>
        <w:tc>
          <w:tcPr>
            <w:tcW w:w="1757" w:type="dxa"/>
            <w:tcBorders>
              <w:top w:val="nil"/>
              <w:left w:val="nil"/>
              <w:bottom w:val="nil"/>
              <w:right w:val="nil"/>
            </w:tcBorders>
          </w:tcPr>
          <w:p>
            <w:pPr>
              <w:pStyle w:val="0"/>
            </w:pPr>
            <w:r>
              <w:rPr>
                <w:sz w:val="20"/>
              </w:rPr>
              <w:t xml:space="preserve">И. Фамилия</w:t>
            </w:r>
          </w:p>
        </w:tc>
      </w:tr>
    </w:tbl>
    <w:p>
      <w:pPr>
        <w:pStyle w:val="0"/>
        <w:ind w:firstLine="540"/>
        <w:jc w:val="both"/>
      </w:pPr>
      <w:r>
        <w:rPr>
          <w:sz w:val="20"/>
        </w:rPr>
      </w:r>
    </w:p>
    <w:p>
      <w:pPr>
        <w:pStyle w:val="0"/>
        <w:ind w:firstLine="540"/>
        <w:jc w:val="both"/>
      </w:pPr>
      <w:r>
        <w:rPr>
          <w:sz w:val="20"/>
        </w:rPr>
        <w:t xml:space="preserve">И. Фамилия исполнителя</w:t>
      </w:r>
    </w:p>
    <w:p>
      <w:pPr>
        <w:pStyle w:val="0"/>
        <w:ind w:firstLine="540"/>
        <w:jc w:val="both"/>
      </w:pPr>
      <w:r>
        <w:rPr>
          <w:sz w:val="20"/>
        </w:rPr>
      </w:r>
    </w:p>
    <w:p>
      <w:pPr>
        <w:pStyle w:val="0"/>
        <w:ind w:firstLine="540"/>
        <w:jc w:val="both"/>
      </w:pPr>
      <w:r>
        <w:rPr>
          <w:sz w:val="20"/>
        </w:rPr>
        <w:t xml:space="preserve">Телефон</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bookmarkStart w:id="662" w:name="P662"/>
    <w:bookmarkEnd w:id="662"/>
    <w:p>
      <w:pPr>
        <w:pStyle w:val="0"/>
        <w:outlineLvl w:val="1"/>
        <w:jc w:val="right"/>
      </w:pPr>
      <w:r>
        <w:rPr>
          <w:sz w:val="20"/>
        </w:rPr>
        <w:t xml:space="preserve">Приложение 7</w:t>
      </w:r>
    </w:p>
    <w:p>
      <w:pPr>
        <w:pStyle w:val="0"/>
        <w:jc w:val="right"/>
      </w:pPr>
      <w:r>
        <w:rPr>
          <w:sz w:val="20"/>
        </w:rPr>
        <w:t xml:space="preserve">к Инструкции о порядке</w:t>
      </w:r>
    </w:p>
    <w:p>
      <w:pPr>
        <w:pStyle w:val="0"/>
        <w:jc w:val="right"/>
      </w:pPr>
      <w:r>
        <w:rPr>
          <w:sz w:val="20"/>
        </w:rPr>
        <w:t xml:space="preserve">рассмотрения обращений</w:t>
      </w:r>
    </w:p>
    <w:p>
      <w:pPr>
        <w:pStyle w:val="0"/>
        <w:jc w:val="right"/>
      </w:pPr>
      <w:r>
        <w:rPr>
          <w:sz w:val="20"/>
        </w:rPr>
        <w:t xml:space="preserve">и организаций приема граждан</w:t>
      </w:r>
    </w:p>
    <w:p>
      <w:pPr>
        <w:pStyle w:val="0"/>
        <w:jc w:val="right"/>
      </w:pPr>
      <w:r>
        <w:rPr>
          <w:sz w:val="20"/>
        </w:rPr>
        <w:t xml:space="preserve">в Министерстве природных</w:t>
      </w:r>
    </w:p>
    <w:p>
      <w:pPr>
        <w:pStyle w:val="0"/>
        <w:jc w:val="right"/>
      </w:pPr>
      <w:r>
        <w:rPr>
          <w:sz w:val="20"/>
        </w:rPr>
        <w:t xml:space="preserve">ресурсов и экологии</w:t>
      </w:r>
    </w:p>
    <w:p>
      <w:pPr>
        <w:pStyle w:val="0"/>
        <w:jc w:val="right"/>
      </w:pPr>
      <w:r>
        <w:rPr>
          <w:sz w:val="20"/>
        </w:rPr>
        <w:t xml:space="preserve">Республики Северная Осетия-Алания</w:t>
      </w:r>
    </w:p>
    <w:p>
      <w:pPr>
        <w:pStyle w:val="0"/>
        <w:ind w:firstLine="540"/>
        <w:jc w:val="both"/>
      </w:pPr>
      <w:r>
        <w:rPr>
          <w:sz w:val="20"/>
        </w:rPr>
      </w:r>
    </w:p>
    <w:p>
      <w:pPr>
        <w:pStyle w:val="0"/>
        <w:jc w:val="center"/>
      </w:pPr>
      <w:r>
        <w:rPr>
          <w:sz w:val="20"/>
        </w:rPr>
        <w:t xml:space="preserve">Бланк Министерства природных ресурсов и экологии</w:t>
      </w:r>
    </w:p>
    <w:p>
      <w:pPr>
        <w:pStyle w:val="0"/>
        <w:jc w:val="center"/>
      </w:pPr>
      <w:r>
        <w:rPr>
          <w:sz w:val="20"/>
        </w:rPr>
        <w:t xml:space="preserve">Республики Северная Осетия-Алания</w:t>
      </w:r>
    </w:p>
    <w:p>
      <w:pPr>
        <w:pStyle w:val="0"/>
        <w:ind w:firstLine="540"/>
        <w:jc w:val="both"/>
      </w:pPr>
      <w:r>
        <w:rPr>
          <w:sz w:val="20"/>
        </w:rPr>
      </w:r>
    </w:p>
    <w:p>
      <w:pPr>
        <w:pStyle w:val="0"/>
        <w:jc w:val="right"/>
      </w:pPr>
      <w:r>
        <w:rPr>
          <w:sz w:val="20"/>
        </w:rPr>
        <w:t xml:space="preserve">Фамилия И.О.</w:t>
      </w:r>
    </w:p>
    <w:p>
      <w:pPr>
        <w:pStyle w:val="0"/>
        <w:jc w:val="right"/>
      </w:pPr>
      <w:r>
        <w:rPr>
          <w:sz w:val="20"/>
        </w:rPr>
        <w:t xml:space="preserve">Почтовый адрес,</w:t>
      </w:r>
    </w:p>
    <w:p>
      <w:pPr>
        <w:pStyle w:val="0"/>
        <w:jc w:val="right"/>
      </w:pPr>
      <w:r>
        <w:rPr>
          <w:sz w:val="20"/>
        </w:rPr>
        <w:t xml:space="preserve">адрес электронной почты</w:t>
      </w:r>
    </w:p>
    <w:p>
      <w:pPr>
        <w:pStyle w:val="0"/>
        <w:jc w:val="right"/>
      </w:pPr>
      <w:r>
        <w:rPr>
          <w:sz w:val="20"/>
        </w:rPr>
        <w:t xml:space="preserve">или адрес (уникальный идентификатор)</w:t>
      </w:r>
    </w:p>
    <w:p>
      <w:pPr>
        <w:pStyle w:val="0"/>
        <w:jc w:val="right"/>
      </w:pPr>
      <w:r>
        <w:rPr>
          <w:sz w:val="20"/>
        </w:rPr>
        <w:t xml:space="preserve">личного кабинета</w:t>
      </w:r>
    </w:p>
    <w:p>
      <w:pPr>
        <w:pStyle w:val="0"/>
        <w:jc w:val="right"/>
      </w:pPr>
      <w:r>
        <w:rPr>
          <w:sz w:val="20"/>
        </w:rPr>
        <w:t xml:space="preserve">на Едином портале</w:t>
      </w:r>
    </w:p>
    <w:p>
      <w:pPr>
        <w:pStyle w:val="0"/>
        <w:ind w:firstLine="540"/>
        <w:jc w:val="both"/>
      </w:pPr>
      <w:r>
        <w:rPr>
          <w:sz w:val="20"/>
        </w:rPr>
      </w:r>
    </w:p>
    <w:p>
      <w:pPr>
        <w:pStyle w:val="0"/>
        <w:jc w:val="center"/>
      </w:pPr>
      <w:r>
        <w:rPr>
          <w:sz w:val="20"/>
        </w:rPr>
        <w:t xml:space="preserve">Уважаемый(ая) Имя Отчество!</w:t>
      </w:r>
    </w:p>
    <w:p>
      <w:pPr>
        <w:pStyle w:val="0"/>
        <w:ind w:firstLine="540"/>
        <w:jc w:val="both"/>
      </w:pPr>
      <w:r>
        <w:rPr>
          <w:sz w:val="20"/>
        </w:rPr>
      </w:r>
    </w:p>
    <w:p>
      <w:pPr>
        <w:pStyle w:val="0"/>
        <w:ind w:firstLine="540"/>
        <w:jc w:val="both"/>
      </w:pPr>
      <w:r>
        <w:rPr>
          <w:sz w:val="20"/>
        </w:rPr>
        <w:t xml:space="preserve">В связи с необходимостью дополнительной проработки вопроса срок рассмотрения Вашего обращения продлен до ______________________.</w:t>
      </w:r>
    </w:p>
    <w:p>
      <w:pPr>
        <w:pStyle w:val="0"/>
        <w:spacing w:before="200" w:line-rule="auto"/>
        <w:ind w:firstLine="540"/>
        <w:jc w:val="both"/>
      </w:pPr>
      <w:r>
        <w:rPr>
          <w:sz w:val="20"/>
        </w:rPr>
        <w:t xml:space="preserve">О результатах рассмотрения обращения Вы будете уведомлены по истечении указанного срока.</w:t>
      </w:r>
    </w:p>
    <w:p>
      <w:pPr>
        <w:pStyle w:val="0"/>
        <w:ind w:firstLine="540"/>
        <w:jc w:val="both"/>
      </w:pPr>
      <w:r>
        <w:rPr>
          <w:sz w:val="20"/>
        </w:rPr>
      </w:r>
    </w:p>
    <w:p>
      <w:pPr>
        <w:pStyle w:val="0"/>
        <w:ind w:firstLine="540"/>
        <w:jc w:val="both"/>
      </w:pPr>
      <w:r>
        <w:rPr>
          <w:sz w:val="20"/>
        </w:rPr>
        <w:t xml:space="preserve">С уважением,</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3969"/>
        <w:gridCol w:w="3345"/>
        <w:gridCol w:w="1757"/>
      </w:tblGrid>
      <w:tr>
        <w:tc>
          <w:tcPr>
            <w:tcW w:w="3969" w:type="dxa"/>
            <w:tcBorders>
              <w:top w:val="nil"/>
              <w:left w:val="nil"/>
              <w:bottom w:val="nil"/>
              <w:right w:val="nil"/>
            </w:tcBorders>
          </w:tcPr>
          <w:p>
            <w:pPr>
              <w:pStyle w:val="0"/>
              <w:jc w:val="both"/>
            </w:pPr>
            <w:r>
              <w:rPr>
                <w:sz w:val="20"/>
              </w:rPr>
              <w:t xml:space="preserve">Наименование должности</w:t>
            </w:r>
          </w:p>
        </w:tc>
        <w:tc>
          <w:tcPr>
            <w:tcW w:w="3345" w:type="dxa"/>
            <w:tcBorders>
              <w:top w:val="nil"/>
              <w:left w:val="nil"/>
              <w:bottom w:val="nil"/>
              <w:right w:val="nil"/>
            </w:tcBorders>
          </w:tcPr>
          <w:p>
            <w:pPr>
              <w:pStyle w:val="0"/>
              <w:jc w:val="both"/>
            </w:pPr>
            <w:r>
              <w:rPr>
                <w:sz w:val="20"/>
              </w:rPr>
            </w:r>
          </w:p>
        </w:tc>
        <w:tc>
          <w:tcPr>
            <w:tcW w:w="1757" w:type="dxa"/>
            <w:tcBorders>
              <w:top w:val="nil"/>
              <w:left w:val="nil"/>
              <w:bottom w:val="nil"/>
              <w:right w:val="nil"/>
            </w:tcBorders>
          </w:tcPr>
          <w:p>
            <w:pPr>
              <w:pStyle w:val="0"/>
              <w:jc w:val="both"/>
            </w:pPr>
            <w:r>
              <w:rPr>
                <w:sz w:val="20"/>
              </w:rPr>
              <w:t xml:space="preserve">И. Фамилия</w:t>
            </w:r>
          </w:p>
        </w:tc>
      </w:tr>
    </w:tbl>
    <w:p>
      <w:pPr>
        <w:pStyle w:val="0"/>
        <w:ind w:firstLine="540"/>
        <w:jc w:val="both"/>
      </w:pPr>
      <w:r>
        <w:rPr>
          <w:sz w:val="20"/>
        </w:rPr>
      </w:r>
    </w:p>
    <w:p>
      <w:pPr>
        <w:pStyle w:val="0"/>
        <w:ind w:firstLine="540"/>
        <w:jc w:val="both"/>
      </w:pPr>
      <w:r>
        <w:rPr>
          <w:sz w:val="20"/>
        </w:rPr>
        <w:t xml:space="preserve">И. Фамилия исполнителя</w:t>
      </w:r>
    </w:p>
    <w:p>
      <w:pPr>
        <w:pStyle w:val="0"/>
        <w:ind w:firstLine="540"/>
        <w:jc w:val="both"/>
      </w:pPr>
      <w:r>
        <w:rPr>
          <w:sz w:val="20"/>
        </w:rPr>
      </w:r>
    </w:p>
    <w:p>
      <w:pPr>
        <w:pStyle w:val="0"/>
        <w:ind w:firstLine="540"/>
        <w:jc w:val="both"/>
      </w:pPr>
      <w:r>
        <w:rPr>
          <w:sz w:val="20"/>
        </w:rPr>
        <w:t xml:space="preserve">Телефон</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8</w:t>
      </w:r>
    </w:p>
    <w:p>
      <w:pPr>
        <w:pStyle w:val="0"/>
        <w:jc w:val="right"/>
      </w:pPr>
      <w:r>
        <w:rPr>
          <w:sz w:val="20"/>
        </w:rPr>
        <w:t xml:space="preserve">к Инструкции о порядке</w:t>
      </w:r>
    </w:p>
    <w:p>
      <w:pPr>
        <w:pStyle w:val="0"/>
        <w:jc w:val="right"/>
      </w:pPr>
      <w:r>
        <w:rPr>
          <w:sz w:val="20"/>
        </w:rPr>
        <w:t xml:space="preserve">рассмотрения обращений</w:t>
      </w:r>
    </w:p>
    <w:p>
      <w:pPr>
        <w:pStyle w:val="0"/>
        <w:jc w:val="right"/>
      </w:pPr>
      <w:r>
        <w:rPr>
          <w:sz w:val="20"/>
        </w:rPr>
        <w:t xml:space="preserve">и организаций приема граждан</w:t>
      </w:r>
    </w:p>
    <w:p>
      <w:pPr>
        <w:pStyle w:val="0"/>
        <w:jc w:val="right"/>
      </w:pPr>
      <w:r>
        <w:rPr>
          <w:sz w:val="20"/>
        </w:rPr>
        <w:t xml:space="preserve">в Министерстве природных</w:t>
      </w:r>
    </w:p>
    <w:p>
      <w:pPr>
        <w:pStyle w:val="0"/>
        <w:jc w:val="right"/>
      </w:pPr>
      <w:r>
        <w:rPr>
          <w:sz w:val="20"/>
        </w:rPr>
        <w:t xml:space="preserve">ресурсов и экологии</w:t>
      </w:r>
    </w:p>
    <w:p>
      <w:pPr>
        <w:pStyle w:val="0"/>
        <w:jc w:val="right"/>
      </w:pPr>
      <w:r>
        <w:rPr>
          <w:sz w:val="20"/>
        </w:rPr>
        <w:t xml:space="preserve">Республики Северная Осетия-Алания</w:t>
      </w:r>
    </w:p>
    <w:p>
      <w:pPr>
        <w:pStyle w:val="0"/>
        <w:ind w:firstLine="540"/>
        <w:jc w:val="both"/>
      </w:pPr>
      <w:r>
        <w:rPr>
          <w:sz w:val="20"/>
        </w:rPr>
      </w:r>
    </w:p>
    <w:bookmarkStart w:id="707" w:name="P707"/>
    <w:bookmarkEnd w:id="707"/>
    <w:p>
      <w:pPr>
        <w:pStyle w:val="0"/>
        <w:jc w:val="center"/>
      </w:pPr>
      <w:r>
        <w:rPr>
          <w:sz w:val="20"/>
        </w:rPr>
        <w:t xml:space="preserve">КАРТОЧКА ЛИЧНОГО ПРИЕМА</w:t>
      </w:r>
    </w:p>
    <w:p>
      <w:pPr>
        <w:pStyle w:val="0"/>
        <w:jc w:val="center"/>
      </w:pPr>
      <w:r>
        <w:rPr>
          <w:sz w:val="20"/>
        </w:rPr>
        <w:t xml:space="preserve">(должностное лицо)</w:t>
      </w:r>
    </w:p>
    <w:p>
      <w:pPr>
        <w:pStyle w:val="0"/>
        <w:jc w:val="center"/>
      </w:pPr>
      <w:r>
        <w:rPr>
          <w:sz w:val="20"/>
        </w:rPr>
      </w:r>
    </w:p>
    <w:p>
      <w:pPr>
        <w:pStyle w:val="0"/>
        <w:ind w:firstLine="540"/>
        <w:jc w:val="both"/>
      </w:pPr>
      <w:r>
        <w:rPr>
          <w:sz w:val="20"/>
        </w:rPr>
        <w:t xml:space="preserve">Кто принимал ___________________________ Дата приема _________________</w:t>
      </w:r>
    </w:p>
    <w:p>
      <w:pPr>
        <w:pStyle w:val="0"/>
        <w:spacing w:before="200" w:line-rule="auto"/>
        <w:ind w:firstLine="540"/>
        <w:jc w:val="both"/>
      </w:pPr>
      <w:r>
        <w:rPr>
          <w:sz w:val="20"/>
        </w:rPr>
        <w:t xml:space="preserve">Ф.И.О. заявителя _____________________________________________________</w:t>
      </w:r>
    </w:p>
    <w:p>
      <w:pPr>
        <w:pStyle w:val="0"/>
        <w:spacing w:before="200" w:line-rule="auto"/>
        <w:ind w:firstLine="540"/>
        <w:jc w:val="both"/>
      </w:pPr>
      <w:r>
        <w:rPr>
          <w:sz w:val="20"/>
        </w:rPr>
        <w:t xml:space="preserve">Адрес: _______________________________________________________________</w:t>
      </w:r>
    </w:p>
    <w:p>
      <w:pPr>
        <w:pStyle w:val="0"/>
        <w:spacing w:before="200" w:line-rule="auto"/>
        <w:ind w:firstLine="540"/>
        <w:jc w:val="both"/>
      </w:pPr>
      <w:r>
        <w:rPr>
          <w:sz w:val="20"/>
        </w:rPr>
        <w:t xml:space="preserve">Краткое содержание обращения: _________________________________________</w:t>
      </w:r>
    </w:p>
    <w:p>
      <w:pPr>
        <w:pStyle w:val="0"/>
        <w:spacing w:before="200" w:line-rule="auto"/>
        <w:ind w:firstLine="540"/>
        <w:jc w:val="both"/>
      </w:pPr>
      <w:r>
        <w:rPr>
          <w:sz w:val="20"/>
        </w:rPr>
        <w:t xml:space="preserve">______________________________________________________________________</w:t>
      </w:r>
    </w:p>
    <w:p>
      <w:pPr>
        <w:pStyle w:val="0"/>
        <w:spacing w:before="200" w:line-rule="auto"/>
        <w:ind w:firstLine="540"/>
        <w:jc w:val="both"/>
      </w:pPr>
      <w:r>
        <w:rPr>
          <w:sz w:val="20"/>
        </w:rPr>
        <w:t xml:space="preserve">Поручения: ___________________________________________________________</w:t>
      </w:r>
    </w:p>
    <w:p>
      <w:pPr>
        <w:pStyle w:val="0"/>
        <w:spacing w:before="200" w:line-rule="auto"/>
        <w:ind w:firstLine="540"/>
        <w:jc w:val="both"/>
      </w:pPr>
      <w:r>
        <w:rPr>
          <w:sz w:val="20"/>
        </w:rPr>
        <w:t xml:space="preserve">______________________________________________________________________</w:t>
      </w:r>
    </w:p>
    <w:p>
      <w:pPr>
        <w:pStyle w:val="0"/>
        <w:spacing w:before="200" w:line-rule="auto"/>
        <w:ind w:firstLine="540"/>
        <w:jc w:val="both"/>
      </w:pPr>
      <w:r>
        <w:rPr>
          <w:sz w:val="20"/>
        </w:rPr>
        <w:t xml:space="preserve">______________________________________________________________________</w:t>
      </w:r>
    </w:p>
    <w:p>
      <w:pPr>
        <w:pStyle w:val="0"/>
        <w:spacing w:before="200" w:line-rule="auto"/>
        <w:ind w:firstLine="540"/>
        <w:jc w:val="both"/>
      </w:pPr>
      <w:r>
        <w:rPr>
          <w:sz w:val="20"/>
        </w:rPr>
        <w:t xml:space="preserve">Примечание:</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bookmarkStart w:id="724" w:name="P724"/>
    <w:bookmarkEnd w:id="724"/>
    <w:p>
      <w:pPr>
        <w:pStyle w:val="0"/>
        <w:outlineLvl w:val="1"/>
        <w:jc w:val="right"/>
      </w:pPr>
      <w:r>
        <w:rPr>
          <w:sz w:val="20"/>
        </w:rPr>
        <w:t xml:space="preserve">Приложение 9</w:t>
      </w:r>
    </w:p>
    <w:p>
      <w:pPr>
        <w:pStyle w:val="0"/>
        <w:jc w:val="right"/>
      </w:pPr>
      <w:r>
        <w:rPr>
          <w:sz w:val="20"/>
        </w:rPr>
        <w:t xml:space="preserve">к Инструкции о порядке</w:t>
      </w:r>
    </w:p>
    <w:p>
      <w:pPr>
        <w:pStyle w:val="0"/>
        <w:jc w:val="right"/>
      </w:pPr>
      <w:r>
        <w:rPr>
          <w:sz w:val="20"/>
        </w:rPr>
        <w:t xml:space="preserve">рассмотрения обращений</w:t>
      </w:r>
    </w:p>
    <w:p>
      <w:pPr>
        <w:pStyle w:val="0"/>
        <w:jc w:val="right"/>
      </w:pPr>
      <w:r>
        <w:rPr>
          <w:sz w:val="20"/>
        </w:rPr>
        <w:t xml:space="preserve">и организаций приема граждан</w:t>
      </w:r>
    </w:p>
    <w:p>
      <w:pPr>
        <w:pStyle w:val="0"/>
        <w:jc w:val="right"/>
      </w:pPr>
      <w:r>
        <w:rPr>
          <w:sz w:val="20"/>
        </w:rPr>
        <w:t xml:space="preserve">в Министерстве природных</w:t>
      </w:r>
    </w:p>
    <w:p>
      <w:pPr>
        <w:pStyle w:val="0"/>
        <w:jc w:val="right"/>
      </w:pPr>
      <w:r>
        <w:rPr>
          <w:sz w:val="20"/>
        </w:rPr>
        <w:t xml:space="preserve">ресурсов и экологии</w:t>
      </w:r>
    </w:p>
    <w:p>
      <w:pPr>
        <w:pStyle w:val="0"/>
        <w:jc w:val="right"/>
      </w:pPr>
      <w:r>
        <w:rPr>
          <w:sz w:val="20"/>
        </w:rPr>
        <w:t xml:space="preserve">Республики Северная Осетия-Алания</w:t>
      </w:r>
    </w:p>
    <w:p>
      <w:pPr>
        <w:pStyle w:val="0"/>
        <w:ind w:firstLine="540"/>
        <w:jc w:val="both"/>
      </w:pPr>
      <w:r>
        <w:rPr>
          <w:sz w:val="20"/>
        </w:rPr>
      </w:r>
    </w:p>
    <w:p>
      <w:pPr>
        <w:pStyle w:val="0"/>
        <w:jc w:val="center"/>
      </w:pPr>
      <w:r>
        <w:rPr>
          <w:sz w:val="20"/>
        </w:rPr>
        <w:t xml:space="preserve">Бланк Министерства природных ресурсов</w:t>
      </w:r>
    </w:p>
    <w:p>
      <w:pPr>
        <w:pStyle w:val="0"/>
        <w:jc w:val="center"/>
      </w:pPr>
      <w:r>
        <w:rPr>
          <w:sz w:val="20"/>
        </w:rPr>
        <w:t xml:space="preserve">и экологии Республики Северная Осетия-Алания</w:t>
      </w:r>
    </w:p>
    <w:p>
      <w:pPr>
        <w:pStyle w:val="0"/>
        <w:ind w:firstLine="540"/>
        <w:jc w:val="both"/>
      </w:pPr>
      <w:r>
        <w:rPr>
          <w:sz w:val="20"/>
        </w:rPr>
      </w:r>
    </w:p>
    <w:p>
      <w:pPr>
        <w:pStyle w:val="0"/>
        <w:jc w:val="right"/>
      </w:pPr>
      <w:r>
        <w:rPr>
          <w:sz w:val="20"/>
        </w:rPr>
        <w:t xml:space="preserve">Орган государственной власти,</w:t>
      </w:r>
    </w:p>
    <w:p>
      <w:pPr>
        <w:pStyle w:val="0"/>
        <w:jc w:val="right"/>
      </w:pPr>
      <w:r>
        <w:rPr>
          <w:sz w:val="20"/>
        </w:rPr>
        <w:t xml:space="preserve">другие организации и учреждения</w:t>
      </w:r>
    </w:p>
    <w:p>
      <w:pPr>
        <w:pStyle w:val="0"/>
        <w:jc w:val="right"/>
      </w:pPr>
      <w:r>
        <w:rPr>
          <w:sz w:val="20"/>
        </w:rPr>
        <w:t xml:space="preserve">Почтовый адрес</w:t>
      </w:r>
    </w:p>
    <w:p>
      <w:pPr>
        <w:pStyle w:val="0"/>
        <w:jc w:val="right"/>
      </w:pPr>
      <w:r>
        <w:rPr>
          <w:sz w:val="20"/>
        </w:rPr>
        <w:t xml:space="preserve">(электронный адрес)</w:t>
      </w:r>
    </w:p>
    <w:p>
      <w:pPr>
        <w:pStyle w:val="0"/>
        <w:jc w:val="center"/>
      </w:pPr>
      <w:r>
        <w:rPr>
          <w:sz w:val="20"/>
        </w:rPr>
      </w:r>
    </w:p>
    <w:p>
      <w:pPr>
        <w:pStyle w:val="0"/>
        <w:jc w:val="center"/>
      </w:pPr>
      <w:r>
        <w:rPr>
          <w:sz w:val="20"/>
        </w:rPr>
        <w:t xml:space="preserve">Уважаемый(ая) Имя Отчество!</w:t>
      </w:r>
    </w:p>
    <w:p>
      <w:pPr>
        <w:pStyle w:val="0"/>
        <w:jc w:val="center"/>
      </w:pPr>
      <w:r>
        <w:rPr>
          <w:sz w:val="20"/>
        </w:rPr>
      </w:r>
    </w:p>
    <w:p>
      <w:pPr>
        <w:pStyle w:val="0"/>
        <w:ind w:firstLine="540"/>
        <w:jc w:val="both"/>
      </w:pPr>
      <w:r>
        <w:rPr>
          <w:sz w:val="20"/>
        </w:rPr>
        <w:t xml:space="preserve">Направляю на рассмотрение обращение (Фамилия И.О.), принятое в ходе личного приема (дата) в приемной граждан (наименование органа власти).</w:t>
      </w:r>
    </w:p>
    <w:p>
      <w:pPr>
        <w:pStyle w:val="0"/>
        <w:spacing w:before="200" w:line-rule="auto"/>
        <w:ind w:firstLine="540"/>
        <w:jc w:val="both"/>
      </w:pPr>
      <w:r>
        <w:rPr>
          <w:sz w:val="20"/>
        </w:rPr>
        <w:t xml:space="preserve">По результатам рассмотрения обращения просим направить ответ заявителю по существу поставленных в обращении вопросов и копию ответа направить в Министерство природных ресурсов и экологии РСО-Алания.</w:t>
      </w:r>
    </w:p>
    <w:p>
      <w:pPr>
        <w:pStyle w:val="0"/>
        <w:ind w:firstLine="540"/>
        <w:jc w:val="both"/>
      </w:pPr>
      <w:r>
        <w:rPr>
          <w:sz w:val="20"/>
        </w:rPr>
      </w:r>
    </w:p>
    <w:p>
      <w:pPr>
        <w:pStyle w:val="0"/>
        <w:ind w:firstLine="540"/>
        <w:jc w:val="both"/>
      </w:pPr>
      <w:r>
        <w:rPr>
          <w:sz w:val="20"/>
        </w:rPr>
        <w:t xml:space="preserve">Приложение: на ___ л. в 1 экз.</w:t>
      </w:r>
    </w:p>
    <w:p>
      <w:pPr>
        <w:pStyle w:val="0"/>
        <w:ind w:firstLine="540"/>
        <w:jc w:val="both"/>
      </w:pPr>
      <w:r>
        <w:rPr>
          <w:sz w:val="20"/>
        </w:rPr>
      </w:r>
    </w:p>
    <w:p>
      <w:pPr>
        <w:pStyle w:val="0"/>
        <w:ind w:firstLine="540"/>
        <w:jc w:val="both"/>
      </w:pPr>
      <w:r>
        <w:rPr>
          <w:sz w:val="20"/>
        </w:rPr>
        <w:t xml:space="preserve">С уважением,</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3969"/>
        <w:gridCol w:w="3345"/>
        <w:gridCol w:w="1757"/>
      </w:tblGrid>
      <w:tr>
        <w:tc>
          <w:tcPr>
            <w:tcW w:w="3969" w:type="dxa"/>
            <w:tcBorders>
              <w:top w:val="nil"/>
              <w:left w:val="nil"/>
              <w:bottom w:val="nil"/>
              <w:right w:val="nil"/>
            </w:tcBorders>
          </w:tcPr>
          <w:p>
            <w:pPr>
              <w:pStyle w:val="0"/>
            </w:pPr>
            <w:r>
              <w:rPr>
                <w:sz w:val="20"/>
              </w:rPr>
              <w:t xml:space="preserve">Наименование должности</w:t>
            </w:r>
          </w:p>
        </w:tc>
        <w:tc>
          <w:tcPr>
            <w:tcW w:w="3345" w:type="dxa"/>
            <w:tcBorders>
              <w:top w:val="nil"/>
              <w:left w:val="nil"/>
              <w:bottom w:val="nil"/>
              <w:right w:val="nil"/>
            </w:tcBorders>
          </w:tcPr>
          <w:p>
            <w:pPr>
              <w:pStyle w:val="0"/>
            </w:pPr>
            <w:r>
              <w:rPr>
                <w:sz w:val="20"/>
              </w:rPr>
            </w:r>
          </w:p>
        </w:tc>
        <w:tc>
          <w:tcPr>
            <w:tcW w:w="1757" w:type="dxa"/>
            <w:tcBorders>
              <w:top w:val="nil"/>
              <w:left w:val="nil"/>
              <w:bottom w:val="nil"/>
              <w:right w:val="nil"/>
            </w:tcBorders>
          </w:tcPr>
          <w:p>
            <w:pPr>
              <w:pStyle w:val="0"/>
            </w:pPr>
            <w:r>
              <w:rPr>
                <w:sz w:val="20"/>
              </w:rPr>
              <w:t xml:space="preserve">И. Фамилия</w:t>
            </w:r>
          </w:p>
        </w:tc>
      </w:tr>
    </w:tbl>
    <w:p>
      <w:pPr>
        <w:pStyle w:val="0"/>
        <w:ind w:firstLine="540"/>
        <w:jc w:val="both"/>
      </w:pPr>
      <w:r>
        <w:rPr>
          <w:sz w:val="20"/>
        </w:rPr>
      </w:r>
    </w:p>
    <w:p>
      <w:pPr>
        <w:pStyle w:val="0"/>
        <w:ind w:firstLine="540"/>
        <w:jc w:val="both"/>
      </w:pPr>
      <w:r>
        <w:rPr>
          <w:sz w:val="20"/>
        </w:rPr>
        <w:t xml:space="preserve">И. Фамилия исполнителя</w:t>
      </w:r>
    </w:p>
    <w:p>
      <w:pPr>
        <w:pStyle w:val="0"/>
        <w:ind w:firstLine="540"/>
        <w:jc w:val="both"/>
      </w:pPr>
      <w:r>
        <w:rPr>
          <w:sz w:val="20"/>
        </w:rPr>
      </w:r>
    </w:p>
    <w:p>
      <w:pPr>
        <w:pStyle w:val="0"/>
        <w:ind w:firstLine="540"/>
        <w:jc w:val="both"/>
      </w:pPr>
      <w:r>
        <w:rPr>
          <w:sz w:val="20"/>
        </w:rPr>
        <w:t xml:space="preserve">Телефон</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10</w:t>
      </w:r>
    </w:p>
    <w:p>
      <w:pPr>
        <w:pStyle w:val="0"/>
        <w:jc w:val="right"/>
      </w:pPr>
      <w:r>
        <w:rPr>
          <w:sz w:val="20"/>
        </w:rPr>
        <w:t xml:space="preserve">к Инструкции о порядке</w:t>
      </w:r>
    </w:p>
    <w:p>
      <w:pPr>
        <w:pStyle w:val="0"/>
        <w:jc w:val="right"/>
      </w:pPr>
      <w:r>
        <w:rPr>
          <w:sz w:val="20"/>
        </w:rPr>
        <w:t xml:space="preserve">рассмотрения обращений</w:t>
      </w:r>
    </w:p>
    <w:p>
      <w:pPr>
        <w:pStyle w:val="0"/>
        <w:jc w:val="right"/>
      </w:pPr>
      <w:r>
        <w:rPr>
          <w:sz w:val="20"/>
        </w:rPr>
        <w:t xml:space="preserve">и организаций приема граждан</w:t>
      </w:r>
    </w:p>
    <w:p>
      <w:pPr>
        <w:pStyle w:val="0"/>
        <w:jc w:val="right"/>
      </w:pPr>
      <w:r>
        <w:rPr>
          <w:sz w:val="20"/>
        </w:rPr>
        <w:t xml:space="preserve">в Министерстве природных</w:t>
      </w:r>
    </w:p>
    <w:p>
      <w:pPr>
        <w:pStyle w:val="0"/>
        <w:jc w:val="right"/>
      </w:pPr>
      <w:r>
        <w:rPr>
          <w:sz w:val="20"/>
        </w:rPr>
        <w:t xml:space="preserve">ресурсов и экологии</w:t>
      </w:r>
    </w:p>
    <w:p>
      <w:pPr>
        <w:pStyle w:val="0"/>
        <w:jc w:val="right"/>
      </w:pPr>
      <w:r>
        <w:rPr>
          <w:sz w:val="20"/>
        </w:rPr>
        <w:t xml:space="preserve">Республики Северная Осетия-Алания</w:t>
      </w:r>
    </w:p>
    <w:p>
      <w:pPr>
        <w:pStyle w:val="0"/>
        <w:ind w:firstLine="540"/>
        <w:jc w:val="both"/>
      </w:pPr>
      <w:r>
        <w:rPr>
          <w:sz w:val="20"/>
        </w:rPr>
      </w:r>
    </w:p>
    <w:bookmarkStart w:id="769" w:name="P769"/>
    <w:bookmarkEnd w:id="769"/>
    <w:p>
      <w:pPr>
        <w:pStyle w:val="0"/>
        <w:jc w:val="center"/>
      </w:pPr>
      <w:r>
        <w:rPr>
          <w:sz w:val="20"/>
        </w:rPr>
        <w:t xml:space="preserve">ЖУРНАЛ</w:t>
      </w:r>
    </w:p>
    <w:p>
      <w:pPr>
        <w:pStyle w:val="0"/>
        <w:jc w:val="center"/>
      </w:pPr>
      <w:r>
        <w:rPr>
          <w:sz w:val="20"/>
        </w:rPr>
        <w:t xml:space="preserve">учета приема граждан</w:t>
      </w:r>
    </w:p>
    <w:p>
      <w:pPr>
        <w:pStyle w:val="0"/>
        <w:jc w:val="center"/>
      </w:pPr>
      <w:r>
        <w:rPr>
          <w:sz w:val="20"/>
        </w:rPr>
      </w:r>
    </w:p>
    <w:p>
      <w:pPr>
        <w:pStyle w:val="0"/>
        <w:jc w:val="center"/>
      </w:pPr>
      <w:r>
        <w:rPr>
          <w:sz w:val="20"/>
        </w:rPr>
        <w:t xml:space="preserve">Министерства природных ресурсов и экологии</w:t>
      </w:r>
    </w:p>
    <w:p>
      <w:pPr>
        <w:pStyle w:val="0"/>
        <w:jc w:val="center"/>
      </w:pPr>
      <w:r>
        <w:rPr>
          <w:sz w:val="20"/>
        </w:rPr>
        <w:t xml:space="preserve">Республики Северная Осетия-Алания</w:t>
      </w:r>
    </w:p>
    <w:p>
      <w:pPr>
        <w:pStyle w:val="0"/>
        <w:jc w:val="center"/>
      </w:pPr>
      <w:r>
        <w:rPr>
          <w:sz w:val="20"/>
        </w:rPr>
      </w:r>
    </w:p>
    <w:p>
      <w:pPr>
        <w:pStyle w:val="0"/>
        <w:ind w:firstLine="540"/>
        <w:jc w:val="both"/>
      </w:pPr>
      <w:r>
        <w:rPr>
          <w:sz w:val="20"/>
        </w:rPr>
        <w:t xml:space="preserve">Начат "___" _____________ г.</w:t>
      </w:r>
    </w:p>
    <w:p>
      <w:pPr>
        <w:pStyle w:val="0"/>
        <w:spacing w:before="200" w:line-rule="auto"/>
        <w:ind w:firstLine="540"/>
        <w:jc w:val="both"/>
      </w:pPr>
      <w:r>
        <w:rPr>
          <w:sz w:val="20"/>
        </w:rPr>
        <w:t xml:space="preserve">Окончен "___" ___________ г.</w:t>
      </w:r>
    </w:p>
    <w:p>
      <w:pPr>
        <w:pStyle w:val="0"/>
        <w:spacing w:before="200" w:line-rule="auto"/>
        <w:ind w:firstLine="540"/>
        <w:jc w:val="both"/>
      </w:pPr>
      <w:r>
        <w:rPr>
          <w:sz w:val="20"/>
        </w:rPr>
        <w:t xml:space="preserve">На _____ листах</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2"/>
        <w:gridCol w:w="1017"/>
        <w:gridCol w:w="1842"/>
        <w:gridCol w:w="1928"/>
        <w:gridCol w:w="1984"/>
        <w:gridCol w:w="1695"/>
      </w:tblGrid>
      <w:tr>
        <w:tc>
          <w:tcPr>
            <w:tcW w:w="562" w:type="dxa"/>
          </w:tcPr>
          <w:p>
            <w:pPr>
              <w:pStyle w:val="0"/>
              <w:jc w:val="center"/>
            </w:pPr>
            <w:r>
              <w:rPr>
                <w:sz w:val="20"/>
              </w:rPr>
              <w:t xml:space="preserve">N</w:t>
            </w:r>
          </w:p>
          <w:p>
            <w:pPr>
              <w:pStyle w:val="0"/>
              <w:jc w:val="center"/>
            </w:pPr>
            <w:r>
              <w:rPr>
                <w:sz w:val="20"/>
              </w:rPr>
              <w:t xml:space="preserve">п/п</w:t>
            </w:r>
          </w:p>
        </w:tc>
        <w:tc>
          <w:tcPr>
            <w:tcW w:w="1017" w:type="dxa"/>
          </w:tcPr>
          <w:p>
            <w:pPr>
              <w:pStyle w:val="0"/>
              <w:jc w:val="center"/>
            </w:pPr>
            <w:r>
              <w:rPr>
                <w:sz w:val="20"/>
              </w:rPr>
              <w:t xml:space="preserve">Дата приема</w:t>
            </w:r>
          </w:p>
        </w:tc>
        <w:tc>
          <w:tcPr>
            <w:tcW w:w="1842" w:type="dxa"/>
          </w:tcPr>
          <w:p>
            <w:pPr>
              <w:pStyle w:val="0"/>
              <w:jc w:val="center"/>
            </w:pPr>
            <w:r>
              <w:rPr>
                <w:sz w:val="20"/>
              </w:rPr>
              <w:t xml:space="preserve">Ф.И.О. гражданина</w:t>
            </w:r>
          </w:p>
        </w:tc>
        <w:tc>
          <w:tcPr>
            <w:tcW w:w="1928" w:type="dxa"/>
          </w:tcPr>
          <w:p>
            <w:pPr>
              <w:pStyle w:val="0"/>
              <w:jc w:val="center"/>
            </w:pPr>
            <w:r>
              <w:rPr>
                <w:sz w:val="20"/>
              </w:rPr>
              <w:t xml:space="preserve">Контактная информация</w:t>
            </w:r>
          </w:p>
        </w:tc>
        <w:tc>
          <w:tcPr>
            <w:tcW w:w="1984" w:type="dxa"/>
          </w:tcPr>
          <w:p>
            <w:pPr>
              <w:pStyle w:val="0"/>
              <w:jc w:val="center"/>
            </w:pPr>
            <w:r>
              <w:rPr>
                <w:sz w:val="20"/>
              </w:rPr>
              <w:t xml:space="preserve">Краткое содержание обращения</w:t>
            </w:r>
          </w:p>
        </w:tc>
        <w:tc>
          <w:tcPr>
            <w:tcW w:w="1695" w:type="dxa"/>
          </w:tcPr>
          <w:p>
            <w:pPr>
              <w:pStyle w:val="0"/>
              <w:jc w:val="center"/>
            </w:pPr>
            <w:r>
              <w:rPr>
                <w:sz w:val="20"/>
              </w:rPr>
              <w:t xml:space="preserve">Примечание</w:t>
            </w:r>
          </w:p>
        </w:tc>
      </w:tr>
      <w:tr>
        <w:tc>
          <w:tcPr>
            <w:tcW w:w="562" w:type="dxa"/>
          </w:tcPr>
          <w:p>
            <w:pPr>
              <w:pStyle w:val="0"/>
              <w:jc w:val="center"/>
            </w:pPr>
            <w:r>
              <w:rPr>
                <w:sz w:val="20"/>
              </w:rPr>
              <w:t xml:space="preserve">1</w:t>
            </w:r>
          </w:p>
        </w:tc>
        <w:tc>
          <w:tcPr>
            <w:tcW w:w="1017" w:type="dxa"/>
          </w:tcPr>
          <w:p>
            <w:pPr>
              <w:pStyle w:val="0"/>
              <w:jc w:val="center"/>
            </w:pPr>
            <w:r>
              <w:rPr>
                <w:sz w:val="20"/>
              </w:rPr>
              <w:t xml:space="preserve">2</w:t>
            </w:r>
          </w:p>
        </w:tc>
        <w:tc>
          <w:tcPr>
            <w:tcW w:w="1842" w:type="dxa"/>
          </w:tcPr>
          <w:p>
            <w:pPr>
              <w:pStyle w:val="0"/>
              <w:jc w:val="center"/>
            </w:pPr>
            <w:r>
              <w:rPr>
                <w:sz w:val="20"/>
              </w:rPr>
              <w:t xml:space="preserve">3</w:t>
            </w:r>
          </w:p>
        </w:tc>
        <w:tc>
          <w:tcPr>
            <w:tcW w:w="1928" w:type="dxa"/>
          </w:tcPr>
          <w:p>
            <w:pPr>
              <w:pStyle w:val="0"/>
              <w:jc w:val="center"/>
            </w:pPr>
            <w:r>
              <w:rPr>
                <w:sz w:val="20"/>
              </w:rPr>
              <w:t xml:space="preserve">4</w:t>
            </w:r>
          </w:p>
        </w:tc>
        <w:tc>
          <w:tcPr>
            <w:tcW w:w="1984" w:type="dxa"/>
          </w:tcPr>
          <w:p>
            <w:pPr>
              <w:pStyle w:val="0"/>
              <w:jc w:val="center"/>
            </w:pPr>
            <w:r>
              <w:rPr>
                <w:sz w:val="20"/>
              </w:rPr>
              <w:t xml:space="preserve">5</w:t>
            </w:r>
          </w:p>
        </w:tc>
        <w:tc>
          <w:tcPr>
            <w:tcW w:w="1695" w:type="dxa"/>
          </w:tcPr>
          <w:p>
            <w:pPr>
              <w:pStyle w:val="0"/>
              <w:jc w:val="center"/>
            </w:pPr>
            <w:r>
              <w:rPr>
                <w:sz w:val="20"/>
              </w:rPr>
              <w:t xml:space="preserve">6</w:t>
            </w:r>
          </w:p>
        </w:tc>
      </w:tr>
      <w:tr>
        <w:tc>
          <w:tcPr>
            <w:tcW w:w="562" w:type="dxa"/>
          </w:tcPr>
          <w:p>
            <w:pPr>
              <w:pStyle w:val="0"/>
              <w:jc w:val="center"/>
            </w:pPr>
            <w:r>
              <w:rPr>
                <w:sz w:val="20"/>
              </w:rPr>
              <w:t xml:space="preserve">&lt;*&gt;</w:t>
            </w:r>
          </w:p>
        </w:tc>
        <w:tc>
          <w:tcPr>
            <w:tcW w:w="1017" w:type="dxa"/>
          </w:tcPr>
          <w:p>
            <w:pPr>
              <w:pStyle w:val="0"/>
              <w:jc w:val="center"/>
            </w:pPr>
            <w:r>
              <w:rPr>
                <w:sz w:val="20"/>
              </w:rPr>
            </w:r>
          </w:p>
        </w:tc>
        <w:tc>
          <w:tcPr>
            <w:tcW w:w="1842" w:type="dxa"/>
          </w:tcPr>
          <w:p>
            <w:pPr>
              <w:pStyle w:val="0"/>
              <w:jc w:val="center"/>
            </w:pPr>
            <w:r>
              <w:rPr>
                <w:sz w:val="20"/>
              </w:rPr>
            </w:r>
          </w:p>
        </w:tc>
        <w:tc>
          <w:tcPr>
            <w:tcW w:w="1928" w:type="dxa"/>
          </w:tcPr>
          <w:p>
            <w:pPr>
              <w:pStyle w:val="0"/>
              <w:jc w:val="center"/>
            </w:pPr>
            <w:r>
              <w:rPr>
                <w:sz w:val="20"/>
              </w:rPr>
            </w:r>
          </w:p>
        </w:tc>
        <w:tc>
          <w:tcPr>
            <w:tcW w:w="1984" w:type="dxa"/>
          </w:tcPr>
          <w:p>
            <w:pPr>
              <w:pStyle w:val="0"/>
              <w:jc w:val="center"/>
            </w:pPr>
            <w:r>
              <w:rPr>
                <w:sz w:val="20"/>
              </w:rPr>
            </w:r>
          </w:p>
        </w:tc>
        <w:tc>
          <w:tcPr>
            <w:tcW w:w="1695" w:type="dxa"/>
          </w:tcPr>
          <w:p>
            <w:pPr>
              <w:pStyle w:val="0"/>
              <w:jc w:val="center"/>
            </w:pPr>
            <w:r>
              <w:rPr>
                <w:sz w:val="20"/>
              </w:rPr>
            </w:r>
          </w:p>
        </w:tc>
      </w:tr>
      <w:tr>
        <w:tc>
          <w:tcPr>
            <w:tcW w:w="562" w:type="dxa"/>
          </w:tcPr>
          <w:p>
            <w:pPr>
              <w:pStyle w:val="0"/>
              <w:jc w:val="center"/>
            </w:pPr>
            <w:r>
              <w:rPr>
                <w:sz w:val="20"/>
              </w:rPr>
            </w:r>
          </w:p>
        </w:tc>
        <w:tc>
          <w:tcPr>
            <w:tcW w:w="1017" w:type="dxa"/>
          </w:tcPr>
          <w:p>
            <w:pPr>
              <w:pStyle w:val="0"/>
              <w:jc w:val="center"/>
            </w:pPr>
            <w:r>
              <w:rPr>
                <w:sz w:val="20"/>
              </w:rPr>
            </w:r>
          </w:p>
        </w:tc>
        <w:tc>
          <w:tcPr>
            <w:tcW w:w="1842" w:type="dxa"/>
          </w:tcPr>
          <w:p>
            <w:pPr>
              <w:pStyle w:val="0"/>
              <w:jc w:val="center"/>
            </w:pPr>
            <w:r>
              <w:rPr>
                <w:sz w:val="20"/>
              </w:rPr>
            </w:r>
          </w:p>
        </w:tc>
        <w:tc>
          <w:tcPr>
            <w:tcW w:w="1928" w:type="dxa"/>
          </w:tcPr>
          <w:p>
            <w:pPr>
              <w:pStyle w:val="0"/>
              <w:jc w:val="center"/>
            </w:pPr>
            <w:r>
              <w:rPr>
                <w:sz w:val="20"/>
              </w:rPr>
            </w:r>
          </w:p>
        </w:tc>
        <w:tc>
          <w:tcPr>
            <w:tcW w:w="1984" w:type="dxa"/>
          </w:tcPr>
          <w:p>
            <w:pPr>
              <w:pStyle w:val="0"/>
              <w:jc w:val="center"/>
            </w:pPr>
            <w:r>
              <w:rPr>
                <w:sz w:val="20"/>
              </w:rPr>
            </w:r>
          </w:p>
        </w:tc>
        <w:tc>
          <w:tcPr>
            <w:tcW w:w="1695" w:type="dxa"/>
          </w:tcPr>
          <w:p>
            <w:pPr>
              <w:pStyle w:val="0"/>
              <w:jc w:val="center"/>
            </w:pPr>
            <w:r>
              <w:rPr>
                <w:sz w:val="20"/>
              </w:rPr>
            </w:r>
          </w:p>
        </w:tc>
      </w:tr>
      <w:tr>
        <w:tc>
          <w:tcPr>
            <w:tcW w:w="562" w:type="dxa"/>
          </w:tcPr>
          <w:p>
            <w:pPr>
              <w:pStyle w:val="0"/>
              <w:jc w:val="center"/>
            </w:pPr>
            <w:r>
              <w:rPr>
                <w:sz w:val="20"/>
              </w:rPr>
            </w:r>
          </w:p>
        </w:tc>
        <w:tc>
          <w:tcPr>
            <w:tcW w:w="1017" w:type="dxa"/>
          </w:tcPr>
          <w:p>
            <w:pPr>
              <w:pStyle w:val="0"/>
              <w:jc w:val="center"/>
            </w:pPr>
            <w:r>
              <w:rPr>
                <w:sz w:val="20"/>
              </w:rPr>
            </w:r>
          </w:p>
        </w:tc>
        <w:tc>
          <w:tcPr>
            <w:tcW w:w="1842" w:type="dxa"/>
          </w:tcPr>
          <w:p>
            <w:pPr>
              <w:pStyle w:val="0"/>
              <w:jc w:val="center"/>
            </w:pPr>
            <w:r>
              <w:rPr>
                <w:sz w:val="20"/>
              </w:rPr>
            </w:r>
          </w:p>
        </w:tc>
        <w:tc>
          <w:tcPr>
            <w:tcW w:w="1928" w:type="dxa"/>
          </w:tcPr>
          <w:p>
            <w:pPr>
              <w:pStyle w:val="0"/>
              <w:jc w:val="center"/>
            </w:pPr>
            <w:r>
              <w:rPr>
                <w:sz w:val="20"/>
              </w:rPr>
            </w:r>
          </w:p>
        </w:tc>
        <w:tc>
          <w:tcPr>
            <w:tcW w:w="1984" w:type="dxa"/>
          </w:tcPr>
          <w:p>
            <w:pPr>
              <w:pStyle w:val="0"/>
              <w:jc w:val="center"/>
            </w:pPr>
            <w:r>
              <w:rPr>
                <w:sz w:val="20"/>
              </w:rPr>
            </w:r>
          </w:p>
        </w:tc>
        <w:tc>
          <w:tcPr>
            <w:tcW w:w="1695" w:type="dxa"/>
          </w:tcPr>
          <w:p>
            <w:pPr>
              <w:pStyle w:val="0"/>
              <w:jc w:val="center"/>
            </w:pPr>
            <w:r>
              <w:rPr>
                <w:sz w:val="20"/>
              </w:rPr>
            </w:r>
          </w:p>
        </w:tc>
      </w:tr>
    </w:tbl>
    <w:p>
      <w:pPr>
        <w:pStyle w:val="0"/>
        <w:ind w:firstLine="54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порядковый учетный номер указывается с нарастающим итогом в рамках отчетного периода (года).</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11</w:t>
      </w:r>
    </w:p>
    <w:p>
      <w:pPr>
        <w:pStyle w:val="0"/>
        <w:jc w:val="right"/>
      </w:pPr>
      <w:r>
        <w:rPr>
          <w:sz w:val="20"/>
        </w:rPr>
        <w:t xml:space="preserve">к Инструкции о порядке</w:t>
      </w:r>
    </w:p>
    <w:p>
      <w:pPr>
        <w:pStyle w:val="0"/>
        <w:jc w:val="right"/>
      </w:pPr>
      <w:r>
        <w:rPr>
          <w:sz w:val="20"/>
        </w:rPr>
        <w:t xml:space="preserve">рассмотрения обращений</w:t>
      </w:r>
    </w:p>
    <w:p>
      <w:pPr>
        <w:pStyle w:val="0"/>
        <w:jc w:val="right"/>
      </w:pPr>
      <w:r>
        <w:rPr>
          <w:sz w:val="20"/>
        </w:rPr>
        <w:t xml:space="preserve">и организаций приема граждан</w:t>
      </w:r>
    </w:p>
    <w:p>
      <w:pPr>
        <w:pStyle w:val="0"/>
        <w:jc w:val="right"/>
      </w:pPr>
      <w:r>
        <w:rPr>
          <w:sz w:val="20"/>
        </w:rPr>
        <w:t xml:space="preserve">в Министерстве природных</w:t>
      </w:r>
    </w:p>
    <w:p>
      <w:pPr>
        <w:pStyle w:val="0"/>
        <w:jc w:val="right"/>
      </w:pPr>
      <w:r>
        <w:rPr>
          <w:sz w:val="20"/>
        </w:rPr>
        <w:t xml:space="preserve">ресурсов и экологии</w:t>
      </w:r>
    </w:p>
    <w:p>
      <w:pPr>
        <w:pStyle w:val="0"/>
        <w:jc w:val="right"/>
      </w:pPr>
      <w:r>
        <w:rPr>
          <w:sz w:val="20"/>
        </w:rPr>
        <w:t xml:space="preserve">Республики Северная Осетия-Алания</w:t>
      </w:r>
    </w:p>
    <w:p>
      <w:pPr>
        <w:pStyle w:val="0"/>
        <w:ind w:firstLine="540"/>
        <w:jc w:val="both"/>
      </w:pPr>
      <w:r>
        <w:rPr>
          <w:sz w:val="20"/>
        </w:rPr>
      </w:r>
    </w:p>
    <w:p>
      <w:pPr>
        <w:pStyle w:val="0"/>
        <w:jc w:val="right"/>
      </w:pPr>
      <w:r>
        <w:rPr>
          <w:sz w:val="20"/>
        </w:rPr>
        <w:t xml:space="preserve">Утверждаю</w:t>
      </w:r>
    </w:p>
    <w:p>
      <w:pPr>
        <w:pStyle w:val="0"/>
        <w:jc w:val="right"/>
      </w:pPr>
      <w:r>
        <w:rPr>
          <w:sz w:val="20"/>
        </w:rPr>
        <w:t xml:space="preserve">Заместитель министра</w:t>
      </w:r>
    </w:p>
    <w:p>
      <w:pPr>
        <w:pStyle w:val="0"/>
        <w:jc w:val="right"/>
      </w:pPr>
      <w:r>
        <w:rPr>
          <w:sz w:val="20"/>
        </w:rPr>
        <w:t xml:space="preserve">природных ресурсов</w:t>
      </w:r>
    </w:p>
    <w:p>
      <w:pPr>
        <w:pStyle w:val="0"/>
        <w:jc w:val="right"/>
      </w:pPr>
      <w:r>
        <w:rPr>
          <w:sz w:val="20"/>
        </w:rPr>
        <w:t xml:space="preserve">и экологии РСО-Алания</w:t>
      </w:r>
    </w:p>
    <w:p>
      <w:pPr>
        <w:pStyle w:val="0"/>
        <w:jc w:val="right"/>
      </w:pPr>
      <w:r>
        <w:rPr>
          <w:sz w:val="20"/>
        </w:rPr>
        <w:t xml:space="preserve">"___" __________ 20__ г.</w:t>
      </w:r>
    </w:p>
    <w:p>
      <w:pPr>
        <w:pStyle w:val="0"/>
        <w:jc w:val="center"/>
      </w:pPr>
      <w:r>
        <w:rPr>
          <w:sz w:val="20"/>
        </w:rPr>
      </w:r>
    </w:p>
    <w:p>
      <w:pPr>
        <w:pStyle w:val="0"/>
        <w:jc w:val="right"/>
      </w:pPr>
      <w:r>
        <w:rPr>
          <w:sz w:val="20"/>
        </w:rPr>
        <w:t xml:space="preserve">И.О. ФАМИЛИЯ</w:t>
      </w:r>
    </w:p>
    <w:p>
      <w:pPr>
        <w:pStyle w:val="0"/>
        <w:jc w:val="center"/>
      </w:pPr>
      <w:r>
        <w:rPr>
          <w:sz w:val="20"/>
        </w:rPr>
      </w:r>
    </w:p>
    <w:bookmarkStart w:id="834" w:name="P834"/>
    <w:bookmarkEnd w:id="834"/>
    <w:p>
      <w:pPr>
        <w:pStyle w:val="0"/>
        <w:jc w:val="center"/>
      </w:pPr>
      <w:r>
        <w:rPr>
          <w:sz w:val="20"/>
        </w:rPr>
        <w:t xml:space="preserve">ОПИСЬ N ________</w:t>
      </w:r>
    </w:p>
    <w:p>
      <w:pPr>
        <w:pStyle w:val="0"/>
        <w:jc w:val="center"/>
      </w:pPr>
      <w:r>
        <w:rPr>
          <w:sz w:val="20"/>
        </w:rPr>
        <w:t xml:space="preserve">документов отдела информационно-технического обеспечения</w:t>
      </w:r>
    </w:p>
    <w:p>
      <w:pPr>
        <w:pStyle w:val="0"/>
        <w:jc w:val="center"/>
      </w:pPr>
      <w:r>
        <w:rPr>
          <w:sz w:val="20"/>
        </w:rPr>
        <w:t xml:space="preserve">и делопроизводства (касающихся обращений граждан)</w:t>
      </w:r>
    </w:p>
    <w:p>
      <w:pPr>
        <w:pStyle w:val="0"/>
        <w:jc w:val="center"/>
      </w:pPr>
      <w:r>
        <w:rPr>
          <w:sz w:val="20"/>
        </w:rPr>
        <w:t xml:space="preserve">за ____ год, передаваемых в архив Министерства</w:t>
      </w:r>
    </w:p>
    <w:p>
      <w:pPr>
        <w:pStyle w:val="0"/>
        <w:jc w:val="center"/>
      </w:pPr>
      <w:r>
        <w:rPr>
          <w:sz w:val="20"/>
        </w:rPr>
        <w:t xml:space="preserve">природных ресурсов и экологии РСО-Алания в ____ году</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0"/>
        <w:gridCol w:w="1278"/>
        <w:gridCol w:w="1928"/>
        <w:gridCol w:w="1255"/>
        <w:gridCol w:w="1077"/>
        <w:gridCol w:w="1317"/>
        <w:gridCol w:w="1583"/>
      </w:tblGrid>
      <w:tr>
        <w:tc>
          <w:tcPr>
            <w:tcW w:w="560" w:type="dxa"/>
          </w:tcPr>
          <w:p>
            <w:pPr>
              <w:pStyle w:val="0"/>
              <w:jc w:val="center"/>
            </w:pPr>
            <w:r>
              <w:rPr>
                <w:sz w:val="20"/>
              </w:rPr>
              <w:t xml:space="preserve">N</w:t>
            </w:r>
          </w:p>
          <w:p>
            <w:pPr>
              <w:pStyle w:val="0"/>
              <w:jc w:val="center"/>
            </w:pPr>
            <w:r>
              <w:rPr>
                <w:sz w:val="20"/>
              </w:rPr>
              <w:t xml:space="preserve">п/п</w:t>
            </w:r>
          </w:p>
        </w:tc>
        <w:tc>
          <w:tcPr>
            <w:tcW w:w="1278" w:type="dxa"/>
          </w:tcPr>
          <w:p>
            <w:pPr>
              <w:pStyle w:val="0"/>
              <w:jc w:val="center"/>
            </w:pPr>
            <w:r>
              <w:rPr>
                <w:sz w:val="20"/>
              </w:rPr>
              <w:t xml:space="preserve">Индекс дела (тома, части)</w:t>
            </w:r>
          </w:p>
        </w:tc>
        <w:tc>
          <w:tcPr>
            <w:tcW w:w="1928" w:type="dxa"/>
          </w:tcPr>
          <w:p>
            <w:pPr>
              <w:pStyle w:val="0"/>
              <w:jc w:val="center"/>
            </w:pPr>
            <w:r>
              <w:rPr>
                <w:sz w:val="20"/>
              </w:rPr>
              <w:t xml:space="preserve">Заголовок дела (тома, части)</w:t>
            </w:r>
          </w:p>
        </w:tc>
        <w:tc>
          <w:tcPr>
            <w:tcW w:w="1255" w:type="dxa"/>
          </w:tcPr>
          <w:p>
            <w:pPr>
              <w:pStyle w:val="0"/>
              <w:jc w:val="center"/>
            </w:pPr>
            <w:r>
              <w:rPr>
                <w:sz w:val="20"/>
              </w:rPr>
              <w:t xml:space="preserve">Дата дела (тома, части)</w:t>
            </w:r>
          </w:p>
        </w:tc>
        <w:tc>
          <w:tcPr>
            <w:tcW w:w="1077" w:type="dxa"/>
          </w:tcPr>
          <w:p>
            <w:pPr>
              <w:pStyle w:val="0"/>
              <w:jc w:val="center"/>
            </w:pPr>
            <w:r>
              <w:rPr>
                <w:sz w:val="20"/>
              </w:rPr>
              <w:t xml:space="preserve">Кол-во листов в деле</w:t>
            </w:r>
          </w:p>
        </w:tc>
        <w:tc>
          <w:tcPr>
            <w:tcW w:w="1317" w:type="dxa"/>
          </w:tcPr>
          <w:p>
            <w:pPr>
              <w:pStyle w:val="0"/>
              <w:jc w:val="center"/>
            </w:pPr>
            <w:r>
              <w:rPr>
                <w:sz w:val="20"/>
              </w:rPr>
              <w:t xml:space="preserve">Срок хранения</w:t>
            </w:r>
          </w:p>
        </w:tc>
        <w:tc>
          <w:tcPr>
            <w:tcW w:w="1583" w:type="dxa"/>
          </w:tcPr>
          <w:p>
            <w:pPr>
              <w:pStyle w:val="0"/>
              <w:jc w:val="center"/>
            </w:pPr>
            <w:r>
              <w:rPr>
                <w:sz w:val="20"/>
              </w:rPr>
              <w:t xml:space="preserve">Примечание</w:t>
            </w:r>
          </w:p>
        </w:tc>
      </w:tr>
      <w:tr>
        <w:tc>
          <w:tcPr>
            <w:tcW w:w="560" w:type="dxa"/>
          </w:tcPr>
          <w:p>
            <w:pPr>
              <w:pStyle w:val="0"/>
              <w:jc w:val="center"/>
            </w:pPr>
            <w:r>
              <w:rPr>
                <w:sz w:val="20"/>
              </w:rPr>
              <w:t xml:space="preserve">1</w:t>
            </w:r>
          </w:p>
        </w:tc>
        <w:tc>
          <w:tcPr>
            <w:tcW w:w="1278" w:type="dxa"/>
          </w:tcPr>
          <w:p>
            <w:pPr>
              <w:pStyle w:val="0"/>
              <w:jc w:val="center"/>
            </w:pPr>
            <w:r>
              <w:rPr>
                <w:sz w:val="20"/>
              </w:rPr>
              <w:t xml:space="preserve">2</w:t>
            </w:r>
          </w:p>
        </w:tc>
        <w:tc>
          <w:tcPr>
            <w:tcW w:w="1928" w:type="dxa"/>
          </w:tcPr>
          <w:p>
            <w:pPr>
              <w:pStyle w:val="0"/>
              <w:jc w:val="center"/>
            </w:pPr>
            <w:r>
              <w:rPr>
                <w:sz w:val="20"/>
              </w:rPr>
              <w:t xml:space="preserve">3</w:t>
            </w:r>
          </w:p>
        </w:tc>
        <w:tc>
          <w:tcPr>
            <w:tcW w:w="1255" w:type="dxa"/>
          </w:tcPr>
          <w:p>
            <w:pPr>
              <w:pStyle w:val="0"/>
              <w:jc w:val="center"/>
            </w:pPr>
            <w:r>
              <w:rPr>
                <w:sz w:val="20"/>
              </w:rPr>
              <w:t xml:space="preserve">4</w:t>
            </w:r>
          </w:p>
        </w:tc>
        <w:tc>
          <w:tcPr>
            <w:tcW w:w="1077" w:type="dxa"/>
          </w:tcPr>
          <w:p>
            <w:pPr>
              <w:pStyle w:val="0"/>
              <w:jc w:val="center"/>
            </w:pPr>
            <w:r>
              <w:rPr>
                <w:sz w:val="20"/>
              </w:rPr>
              <w:t xml:space="preserve">5</w:t>
            </w:r>
          </w:p>
        </w:tc>
        <w:tc>
          <w:tcPr>
            <w:tcW w:w="1317" w:type="dxa"/>
          </w:tcPr>
          <w:p>
            <w:pPr>
              <w:pStyle w:val="0"/>
              <w:jc w:val="center"/>
            </w:pPr>
            <w:r>
              <w:rPr>
                <w:sz w:val="20"/>
              </w:rPr>
              <w:t xml:space="preserve">6</w:t>
            </w:r>
          </w:p>
        </w:tc>
        <w:tc>
          <w:tcPr>
            <w:tcW w:w="1583" w:type="dxa"/>
          </w:tcPr>
          <w:p>
            <w:pPr>
              <w:pStyle w:val="0"/>
              <w:jc w:val="center"/>
            </w:pPr>
            <w:r>
              <w:rPr>
                <w:sz w:val="20"/>
              </w:rPr>
              <w:t xml:space="preserve">7</w:t>
            </w:r>
          </w:p>
        </w:tc>
      </w:tr>
      <w:tr>
        <w:tc>
          <w:tcPr>
            <w:tcW w:w="560" w:type="dxa"/>
          </w:tcPr>
          <w:p>
            <w:pPr>
              <w:pStyle w:val="0"/>
              <w:jc w:val="center"/>
            </w:pPr>
            <w:r>
              <w:rPr>
                <w:sz w:val="20"/>
              </w:rPr>
              <w:t xml:space="preserve">1.</w:t>
            </w:r>
          </w:p>
        </w:tc>
        <w:tc>
          <w:tcPr>
            <w:tcW w:w="1278" w:type="dxa"/>
          </w:tcPr>
          <w:p>
            <w:pPr>
              <w:pStyle w:val="0"/>
              <w:jc w:val="center"/>
            </w:pPr>
            <w:r>
              <w:rPr>
                <w:sz w:val="20"/>
              </w:rPr>
              <w:t xml:space="preserve">130/2-05</w:t>
            </w:r>
          </w:p>
        </w:tc>
        <w:tc>
          <w:tcPr>
            <w:tcW w:w="1928" w:type="dxa"/>
          </w:tcPr>
          <w:p>
            <w:pPr>
              <w:pStyle w:val="0"/>
              <w:jc w:val="center"/>
            </w:pPr>
            <w:r>
              <w:rPr>
                <w:sz w:val="20"/>
              </w:rPr>
              <w:t xml:space="preserve">Обращение Фамилия И.О.</w:t>
            </w:r>
          </w:p>
        </w:tc>
        <w:tc>
          <w:tcPr>
            <w:tcW w:w="1255" w:type="dxa"/>
          </w:tcPr>
          <w:p>
            <w:pPr>
              <w:pStyle w:val="0"/>
              <w:jc w:val="center"/>
            </w:pPr>
            <w:r>
              <w:rPr>
                <w:sz w:val="20"/>
              </w:rPr>
            </w:r>
          </w:p>
        </w:tc>
        <w:tc>
          <w:tcPr>
            <w:tcW w:w="1077" w:type="dxa"/>
          </w:tcPr>
          <w:p>
            <w:pPr>
              <w:pStyle w:val="0"/>
              <w:jc w:val="center"/>
            </w:pPr>
            <w:r>
              <w:rPr>
                <w:sz w:val="20"/>
              </w:rPr>
            </w:r>
          </w:p>
        </w:tc>
        <w:tc>
          <w:tcPr>
            <w:tcW w:w="1317" w:type="dxa"/>
          </w:tcPr>
          <w:p>
            <w:pPr>
              <w:pStyle w:val="0"/>
              <w:jc w:val="center"/>
            </w:pPr>
            <w:r>
              <w:rPr>
                <w:sz w:val="20"/>
              </w:rPr>
              <w:t xml:space="preserve">5 лет ЭПК </w:t>
            </w:r>
            <w:hyperlink w:history="0" r:id="rId14" w:tooltip="Приказ Росархива от 20.12.2019 N 236 &quo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quot; (Зарегистрировано в Минюсте России 06.02.2020 N 57449) {КонсультантПлюс}">
              <w:r>
                <w:rPr>
                  <w:sz w:val="20"/>
                  <w:color w:val="0000ff"/>
                </w:rPr>
                <w:t xml:space="preserve">Ст. 154</w:t>
              </w:r>
            </w:hyperlink>
          </w:p>
        </w:tc>
        <w:tc>
          <w:tcPr>
            <w:tcW w:w="1583" w:type="dxa"/>
          </w:tcPr>
          <w:p>
            <w:pPr>
              <w:pStyle w:val="0"/>
              <w:jc w:val="center"/>
            </w:pPr>
            <w:r>
              <w:rPr>
                <w:sz w:val="20"/>
              </w:rPr>
            </w:r>
          </w:p>
        </w:tc>
      </w:tr>
      <w:tr>
        <w:tc>
          <w:tcPr>
            <w:tcW w:w="560" w:type="dxa"/>
          </w:tcPr>
          <w:p>
            <w:pPr>
              <w:pStyle w:val="0"/>
              <w:jc w:val="center"/>
            </w:pPr>
            <w:r>
              <w:rPr>
                <w:sz w:val="20"/>
              </w:rPr>
              <w:t xml:space="preserve">2.</w:t>
            </w:r>
          </w:p>
        </w:tc>
        <w:tc>
          <w:tcPr>
            <w:tcW w:w="1278" w:type="dxa"/>
          </w:tcPr>
          <w:p>
            <w:pPr>
              <w:pStyle w:val="0"/>
              <w:jc w:val="center"/>
            </w:pPr>
            <w:r>
              <w:rPr>
                <w:sz w:val="20"/>
              </w:rPr>
            </w:r>
          </w:p>
        </w:tc>
        <w:tc>
          <w:tcPr>
            <w:tcW w:w="1928" w:type="dxa"/>
          </w:tcPr>
          <w:p>
            <w:pPr>
              <w:pStyle w:val="0"/>
              <w:jc w:val="center"/>
            </w:pPr>
            <w:r>
              <w:rPr>
                <w:sz w:val="20"/>
              </w:rPr>
            </w:r>
          </w:p>
        </w:tc>
        <w:tc>
          <w:tcPr>
            <w:tcW w:w="1255" w:type="dxa"/>
          </w:tcPr>
          <w:p>
            <w:pPr>
              <w:pStyle w:val="0"/>
              <w:jc w:val="center"/>
            </w:pPr>
            <w:r>
              <w:rPr>
                <w:sz w:val="20"/>
              </w:rPr>
            </w:r>
          </w:p>
        </w:tc>
        <w:tc>
          <w:tcPr>
            <w:tcW w:w="1077" w:type="dxa"/>
          </w:tcPr>
          <w:p>
            <w:pPr>
              <w:pStyle w:val="0"/>
              <w:jc w:val="center"/>
            </w:pPr>
            <w:r>
              <w:rPr>
                <w:sz w:val="20"/>
              </w:rPr>
            </w:r>
          </w:p>
        </w:tc>
        <w:tc>
          <w:tcPr>
            <w:tcW w:w="1317" w:type="dxa"/>
          </w:tcPr>
          <w:p>
            <w:pPr>
              <w:pStyle w:val="0"/>
              <w:jc w:val="center"/>
            </w:pPr>
            <w:r>
              <w:rPr>
                <w:sz w:val="20"/>
              </w:rPr>
            </w:r>
          </w:p>
        </w:tc>
        <w:tc>
          <w:tcPr>
            <w:tcW w:w="1583" w:type="dxa"/>
          </w:tcPr>
          <w:p>
            <w:pPr>
              <w:pStyle w:val="0"/>
              <w:jc w:val="center"/>
            </w:pPr>
            <w:r>
              <w:rPr>
                <w:sz w:val="20"/>
              </w:rPr>
            </w:r>
          </w:p>
        </w:tc>
      </w:tr>
      <w:tr>
        <w:tc>
          <w:tcPr>
            <w:tcW w:w="560" w:type="dxa"/>
          </w:tcPr>
          <w:p>
            <w:pPr>
              <w:pStyle w:val="0"/>
              <w:jc w:val="center"/>
            </w:pPr>
            <w:r>
              <w:rPr>
                <w:sz w:val="20"/>
              </w:rPr>
              <w:t xml:space="preserve">3.</w:t>
            </w:r>
          </w:p>
        </w:tc>
        <w:tc>
          <w:tcPr>
            <w:tcW w:w="1278" w:type="dxa"/>
          </w:tcPr>
          <w:p>
            <w:pPr>
              <w:pStyle w:val="0"/>
              <w:jc w:val="center"/>
            </w:pPr>
            <w:r>
              <w:rPr>
                <w:sz w:val="20"/>
              </w:rPr>
            </w:r>
          </w:p>
        </w:tc>
        <w:tc>
          <w:tcPr>
            <w:tcW w:w="1928" w:type="dxa"/>
          </w:tcPr>
          <w:p>
            <w:pPr>
              <w:pStyle w:val="0"/>
              <w:jc w:val="center"/>
            </w:pPr>
            <w:r>
              <w:rPr>
                <w:sz w:val="20"/>
              </w:rPr>
            </w:r>
          </w:p>
        </w:tc>
        <w:tc>
          <w:tcPr>
            <w:tcW w:w="1255" w:type="dxa"/>
          </w:tcPr>
          <w:p>
            <w:pPr>
              <w:pStyle w:val="0"/>
              <w:jc w:val="center"/>
            </w:pPr>
            <w:r>
              <w:rPr>
                <w:sz w:val="20"/>
              </w:rPr>
            </w:r>
          </w:p>
        </w:tc>
        <w:tc>
          <w:tcPr>
            <w:tcW w:w="1077" w:type="dxa"/>
          </w:tcPr>
          <w:p>
            <w:pPr>
              <w:pStyle w:val="0"/>
              <w:jc w:val="center"/>
            </w:pPr>
            <w:r>
              <w:rPr>
                <w:sz w:val="20"/>
              </w:rPr>
            </w:r>
          </w:p>
        </w:tc>
        <w:tc>
          <w:tcPr>
            <w:tcW w:w="1317" w:type="dxa"/>
          </w:tcPr>
          <w:p>
            <w:pPr>
              <w:pStyle w:val="0"/>
              <w:jc w:val="center"/>
            </w:pPr>
            <w:r>
              <w:rPr>
                <w:sz w:val="20"/>
              </w:rPr>
            </w:r>
          </w:p>
        </w:tc>
        <w:tc>
          <w:tcPr>
            <w:tcW w:w="1583" w:type="dxa"/>
          </w:tcPr>
          <w:p>
            <w:pPr>
              <w:pStyle w:val="0"/>
              <w:jc w:val="center"/>
            </w:pPr>
            <w:r>
              <w:rPr>
                <w:sz w:val="20"/>
              </w:rPr>
            </w:r>
          </w:p>
        </w:tc>
      </w:tr>
    </w:tbl>
    <w:p>
      <w:pPr>
        <w:pStyle w:val="0"/>
        <w:ind w:firstLine="540"/>
        <w:jc w:val="both"/>
      </w:pPr>
      <w:r>
        <w:rPr>
          <w:sz w:val="20"/>
        </w:rPr>
      </w:r>
    </w:p>
    <w:p>
      <w:pPr>
        <w:pStyle w:val="0"/>
        <w:ind w:firstLine="540"/>
        <w:jc w:val="both"/>
      </w:pPr>
      <w:r>
        <w:rPr>
          <w:sz w:val="20"/>
        </w:rPr>
        <w:t xml:space="preserve">В данную опись внесено ____ (прописью) дела с N 1 по N ____, в том числе:</w:t>
      </w:r>
    </w:p>
    <w:p>
      <w:pPr>
        <w:pStyle w:val="0"/>
        <w:spacing w:before="200" w:line-rule="auto"/>
        <w:ind w:firstLine="540"/>
        <w:jc w:val="both"/>
      </w:pPr>
      <w:r>
        <w:rPr>
          <w:sz w:val="20"/>
        </w:rPr>
        <w:t xml:space="preserve">литерные номера _________________________________________</w:t>
      </w:r>
    </w:p>
    <w:p>
      <w:pPr>
        <w:pStyle w:val="0"/>
        <w:spacing w:before="200" w:line-rule="auto"/>
        <w:ind w:firstLine="540"/>
        <w:jc w:val="both"/>
      </w:pPr>
      <w:r>
        <w:rPr>
          <w:sz w:val="20"/>
        </w:rPr>
        <w:t xml:space="preserve">пропущенные номера _____________________________________</w:t>
      </w:r>
    </w:p>
    <w:p>
      <w:pPr>
        <w:pStyle w:val="0"/>
        <w:ind w:firstLine="540"/>
        <w:jc w:val="both"/>
      </w:pPr>
      <w:r>
        <w:rPr>
          <w:sz w:val="20"/>
        </w:rPr>
      </w:r>
    </w:p>
    <w:p>
      <w:pPr>
        <w:pStyle w:val="0"/>
        <w:ind w:firstLine="540"/>
        <w:jc w:val="both"/>
      </w:pPr>
      <w:r>
        <w:rPr>
          <w:sz w:val="20"/>
        </w:rPr>
        <w:t xml:space="preserve">Передал(а) ______________________________________________ (прописью) дела</w:t>
      </w:r>
    </w:p>
    <w:p>
      <w:pPr>
        <w:pStyle w:val="0"/>
        <w:spacing w:before="200" w:line-rule="auto"/>
        <w:ind w:firstLine="540"/>
        <w:jc w:val="both"/>
      </w:pPr>
      <w:r>
        <w:rPr>
          <w:sz w:val="20"/>
        </w:rPr>
        <w:t xml:space="preserve">Главный специалист Отдела И. Фамилия</w:t>
      </w:r>
    </w:p>
    <w:p>
      <w:pPr>
        <w:pStyle w:val="0"/>
        <w:spacing w:before="200" w:line-rule="auto"/>
        <w:ind w:firstLine="540"/>
        <w:jc w:val="both"/>
      </w:pPr>
      <w:r>
        <w:rPr>
          <w:sz w:val="20"/>
        </w:rPr>
        <w:t xml:space="preserve">Дата ______________________</w:t>
      </w:r>
    </w:p>
    <w:p>
      <w:pPr>
        <w:pStyle w:val="0"/>
        <w:spacing w:before="200" w:line-rule="auto"/>
        <w:ind w:firstLine="540"/>
        <w:jc w:val="both"/>
      </w:pPr>
      <w:r>
        <w:rPr>
          <w:sz w:val="20"/>
        </w:rPr>
        <w:t xml:space="preserve">Принял(а) _______________________________________________ (прописью) дела</w:t>
      </w:r>
    </w:p>
    <w:p>
      <w:pPr>
        <w:pStyle w:val="0"/>
        <w:spacing w:before="200" w:line-rule="auto"/>
        <w:ind w:firstLine="540"/>
        <w:jc w:val="both"/>
      </w:pPr>
      <w:r>
        <w:rPr>
          <w:sz w:val="20"/>
        </w:rPr>
        <w:t xml:space="preserve">Сотрудник, ответственный за архив И. Фамилия</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12</w:t>
      </w:r>
    </w:p>
    <w:p>
      <w:pPr>
        <w:pStyle w:val="0"/>
        <w:jc w:val="right"/>
      </w:pPr>
      <w:r>
        <w:rPr>
          <w:sz w:val="20"/>
        </w:rPr>
        <w:t xml:space="preserve">к Инструкции о порядке</w:t>
      </w:r>
    </w:p>
    <w:p>
      <w:pPr>
        <w:pStyle w:val="0"/>
        <w:jc w:val="right"/>
      </w:pPr>
      <w:r>
        <w:rPr>
          <w:sz w:val="20"/>
        </w:rPr>
        <w:t xml:space="preserve">рассмотрения обращений</w:t>
      </w:r>
    </w:p>
    <w:p>
      <w:pPr>
        <w:pStyle w:val="0"/>
        <w:jc w:val="right"/>
      </w:pPr>
      <w:r>
        <w:rPr>
          <w:sz w:val="20"/>
        </w:rPr>
        <w:t xml:space="preserve">и организаций приема граждан</w:t>
      </w:r>
    </w:p>
    <w:p>
      <w:pPr>
        <w:pStyle w:val="0"/>
        <w:jc w:val="right"/>
      </w:pPr>
      <w:r>
        <w:rPr>
          <w:sz w:val="20"/>
        </w:rPr>
        <w:t xml:space="preserve">в Министерстве природных</w:t>
      </w:r>
    </w:p>
    <w:p>
      <w:pPr>
        <w:pStyle w:val="0"/>
        <w:jc w:val="right"/>
      </w:pPr>
      <w:r>
        <w:rPr>
          <w:sz w:val="20"/>
        </w:rPr>
        <w:t xml:space="preserve">ресурсов и экологии</w:t>
      </w:r>
    </w:p>
    <w:p>
      <w:pPr>
        <w:pStyle w:val="0"/>
        <w:jc w:val="right"/>
      </w:pPr>
      <w:r>
        <w:rPr>
          <w:sz w:val="20"/>
        </w:rPr>
        <w:t xml:space="preserve">Республики Северная Осетия-Алания</w:t>
      </w:r>
    </w:p>
    <w:p>
      <w:pPr>
        <w:pStyle w:val="0"/>
        <w:ind w:firstLine="540"/>
        <w:jc w:val="both"/>
      </w:pPr>
      <w:r>
        <w:rPr>
          <w:sz w:val="20"/>
        </w:rPr>
      </w:r>
    </w:p>
    <w:p>
      <w:pPr>
        <w:pStyle w:val="0"/>
        <w:jc w:val="right"/>
      </w:pPr>
      <w:r>
        <w:rPr>
          <w:sz w:val="20"/>
        </w:rPr>
        <w:t xml:space="preserve">Утверждаю</w:t>
      </w:r>
    </w:p>
    <w:p>
      <w:pPr>
        <w:pStyle w:val="0"/>
        <w:jc w:val="right"/>
      </w:pPr>
      <w:r>
        <w:rPr>
          <w:sz w:val="20"/>
        </w:rPr>
        <w:t xml:space="preserve">Министр природных ресурсов</w:t>
      </w:r>
    </w:p>
    <w:p>
      <w:pPr>
        <w:pStyle w:val="0"/>
        <w:jc w:val="right"/>
      </w:pPr>
      <w:r>
        <w:rPr>
          <w:sz w:val="20"/>
        </w:rPr>
        <w:t xml:space="preserve">и экологии РСО-Алания</w:t>
      </w:r>
    </w:p>
    <w:p>
      <w:pPr>
        <w:pStyle w:val="0"/>
        <w:jc w:val="right"/>
      </w:pPr>
      <w:r>
        <w:rPr>
          <w:sz w:val="20"/>
        </w:rPr>
        <w:t xml:space="preserve">"___" __________ 20__ г.</w:t>
      </w:r>
    </w:p>
    <w:p>
      <w:pPr>
        <w:pStyle w:val="0"/>
        <w:jc w:val="right"/>
      </w:pPr>
      <w:r>
        <w:rPr>
          <w:sz w:val="20"/>
        </w:rPr>
      </w:r>
    </w:p>
    <w:p>
      <w:pPr>
        <w:pStyle w:val="0"/>
        <w:jc w:val="right"/>
      </w:pPr>
      <w:r>
        <w:rPr>
          <w:sz w:val="20"/>
        </w:rPr>
        <w:t xml:space="preserve">И.О. ФАМИЛИЯ</w:t>
      </w:r>
    </w:p>
    <w:p>
      <w:pPr>
        <w:pStyle w:val="0"/>
        <w:jc w:val="center"/>
      </w:pPr>
      <w:r>
        <w:rPr>
          <w:sz w:val="20"/>
        </w:rPr>
      </w:r>
    </w:p>
    <w:bookmarkStart w:id="906" w:name="P906"/>
    <w:bookmarkEnd w:id="906"/>
    <w:p>
      <w:pPr>
        <w:pStyle w:val="0"/>
        <w:jc w:val="center"/>
      </w:pPr>
      <w:r>
        <w:rPr>
          <w:sz w:val="20"/>
        </w:rPr>
        <w:t xml:space="preserve">АКТ</w:t>
      </w:r>
    </w:p>
    <w:p>
      <w:pPr>
        <w:pStyle w:val="0"/>
        <w:jc w:val="center"/>
      </w:pPr>
      <w:r>
        <w:rPr>
          <w:sz w:val="20"/>
        </w:rPr>
        <w:t xml:space="preserve">о выделении к уничтожению документов, не подлежащих хранению</w:t>
      </w:r>
    </w:p>
    <w:p>
      <w:pPr>
        <w:pStyle w:val="0"/>
        <w:jc w:val="center"/>
      </w:pPr>
      <w:r>
        <w:rPr>
          <w:sz w:val="20"/>
        </w:rPr>
        <w:t xml:space="preserve">от "___" _________ 202_ г. г. Владикавказ</w:t>
      </w:r>
    </w:p>
    <w:p>
      <w:pPr>
        <w:pStyle w:val="0"/>
        <w:jc w:val="center"/>
      </w:pPr>
      <w:r>
        <w:rPr>
          <w:sz w:val="20"/>
        </w:rPr>
      </w:r>
    </w:p>
    <w:p>
      <w:pPr>
        <w:pStyle w:val="0"/>
        <w:ind w:firstLine="540"/>
        <w:jc w:val="both"/>
      </w:pPr>
      <w:r>
        <w:rPr>
          <w:sz w:val="20"/>
        </w:rPr>
        <w:t xml:space="preserve">На основании </w:t>
      </w:r>
      <w:hyperlink w:history="0" r:id="rId15" w:tooltip="Приказ Росархива от 20.12.2019 N 236 &quo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quot; (Зарегистрировано в Минюсте России 06.02.2020 N 57449) {КонсультантПлюс}">
        <w:r>
          <w:rPr>
            <w:sz w:val="20"/>
            <w:color w:val="0000ff"/>
          </w:rPr>
          <w:t xml:space="preserve">Перечня</w:t>
        </w:r>
      </w:hyperlink>
      <w:r>
        <w:rPr>
          <w:sz w:val="20"/>
        </w:rPr>
        <w:t xml:space="preserve"> типовых управленческих документов, образующихся в деятельности организации, с указанием сроков хранения (Приказ Росархива от 20.12.2019 N 236), отобраны к уничтожению как не имеющие научно-исторической ценности и утратившие практическое значение документы Министерства природных ресурсов и экологии РСО-Алания</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0"/>
        <w:gridCol w:w="2041"/>
        <w:gridCol w:w="1165"/>
        <w:gridCol w:w="1658"/>
        <w:gridCol w:w="2041"/>
        <w:gridCol w:w="1583"/>
      </w:tblGrid>
      <w:tr>
        <w:tc>
          <w:tcPr>
            <w:tcW w:w="560" w:type="dxa"/>
          </w:tcPr>
          <w:p>
            <w:pPr>
              <w:pStyle w:val="0"/>
              <w:jc w:val="center"/>
            </w:pPr>
            <w:r>
              <w:rPr>
                <w:sz w:val="20"/>
              </w:rPr>
              <w:t xml:space="preserve">N</w:t>
            </w:r>
          </w:p>
          <w:p>
            <w:pPr>
              <w:pStyle w:val="0"/>
              <w:jc w:val="center"/>
            </w:pPr>
            <w:r>
              <w:rPr>
                <w:sz w:val="20"/>
              </w:rPr>
              <w:t xml:space="preserve">п/п</w:t>
            </w:r>
          </w:p>
        </w:tc>
        <w:tc>
          <w:tcPr>
            <w:tcW w:w="2041" w:type="dxa"/>
          </w:tcPr>
          <w:p>
            <w:pPr>
              <w:pStyle w:val="0"/>
              <w:jc w:val="center"/>
            </w:pPr>
            <w:r>
              <w:rPr>
                <w:sz w:val="20"/>
              </w:rPr>
              <w:t xml:space="preserve">Заголовок дела</w:t>
            </w:r>
          </w:p>
        </w:tc>
        <w:tc>
          <w:tcPr>
            <w:tcW w:w="1165" w:type="dxa"/>
          </w:tcPr>
          <w:p>
            <w:pPr>
              <w:pStyle w:val="0"/>
              <w:jc w:val="center"/>
            </w:pPr>
            <w:r>
              <w:rPr>
                <w:sz w:val="20"/>
              </w:rPr>
              <w:t xml:space="preserve">Крайние даты</w:t>
            </w:r>
          </w:p>
        </w:tc>
        <w:tc>
          <w:tcPr>
            <w:tcW w:w="1658" w:type="dxa"/>
          </w:tcPr>
          <w:p>
            <w:pPr>
              <w:pStyle w:val="0"/>
              <w:jc w:val="center"/>
            </w:pPr>
            <w:r>
              <w:rPr>
                <w:sz w:val="20"/>
              </w:rPr>
              <w:t xml:space="preserve">Количество единиц хранения</w:t>
            </w:r>
          </w:p>
        </w:tc>
        <w:tc>
          <w:tcPr>
            <w:tcW w:w="2041" w:type="dxa"/>
          </w:tcPr>
          <w:p>
            <w:pPr>
              <w:pStyle w:val="0"/>
              <w:jc w:val="center"/>
            </w:pPr>
            <w:r>
              <w:rPr>
                <w:sz w:val="20"/>
              </w:rPr>
              <w:t xml:space="preserve">Сроки хранения и номера статей по </w:t>
            </w:r>
            <w:hyperlink w:history="0" r:id="rId16" w:tooltip="Приказ Росархива от 20.12.2019 N 236 &quo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quot; (Зарегистрировано в Минюсте России 06.02.2020 N 57449) {КонсультантПлюс}">
              <w:r>
                <w:rPr>
                  <w:sz w:val="20"/>
                  <w:color w:val="0000ff"/>
                </w:rPr>
                <w:t xml:space="preserve">перечню</w:t>
              </w:r>
            </w:hyperlink>
          </w:p>
        </w:tc>
        <w:tc>
          <w:tcPr>
            <w:tcW w:w="1583" w:type="dxa"/>
          </w:tcPr>
          <w:p>
            <w:pPr>
              <w:pStyle w:val="0"/>
              <w:jc w:val="center"/>
            </w:pPr>
            <w:r>
              <w:rPr>
                <w:sz w:val="20"/>
              </w:rPr>
              <w:t xml:space="preserve">Примечание</w:t>
            </w:r>
          </w:p>
        </w:tc>
      </w:tr>
      <w:tr>
        <w:tc>
          <w:tcPr>
            <w:tcW w:w="560" w:type="dxa"/>
          </w:tcPr>
          <w:p>
            <w:pPr>
              <w:pStyle w:val="0"/>
              <w:jc w:val="center"/>
            </w:pPr>
            <w:r>
              <w:rPr>
                <w:sz w:val="20"/>
              </w:rPr>
              <w:t xml:space="preserve">1</w:t>
            </w:r>
          </w:p>
        </w:tc>
        <w:tc>
          <w:tcPr>
            <w:tcW w:w="2041" w:type="dxa"/>
          </w:tcPr>
          <w:p>
            <w:pPr>
              <w:pStyle w:val="0"/>
              <w:jc w:val="center"/>
            </w:pPr>
            <w:r>
              <w:rPr>
                <w:sz w:val="20"/>
              </w:rPr>
              <w:t xml:space="preserve">2</w:t>
            </w:r>
          </w:p>
        </w:tc>
        <w:tc>
          <w:tcPr>
            <w:tcW w:w="1165" w:type="dxa"/>
          </w:tcPr>
          <w:p>
            <w:pPr>
              <w:pStyle w:val="0"/>
              <w:jc w:val="center"/>
            </w:pPr>
            <w:r>
              <w:rPr>
                <w:sz w:val="20"/>
              </w:rPr>
              <w:t xml:space="preserve">3</w:t>
            </w:r>
          </w:p>
        </w:tc>
        <w:tc>
          <w:tcPr>
            <w:tcW w:w="1658" w:type="dxa"/>
          </w:tcPr>
          <w:p>
            <w:pPr>
              <w:pStyle w:val="0"/>
              <w:jc w:val="center"/>
            </w:pPr>
            <w:r>
              <w:rPr>
                <w:sz w:val="20"/>
              </w:rPr>
              <w:t xml:space="preserve">4</w:t>
            </w:r>
          </w:p>
        </w:tc>
        <w:tc>
          <w:tcPr>
            <w:tcW w:w="2041" w:type="dxa"/>
          </w:tcPr>
          <w:p>
            <w:pPr>
              <w:pStyle w:val="0"/>
              <w:jc w:val="center"/>
            </w:pPr>
            <w:r>
              <w:rPr>
                <w:sz w:val="20"/>
              </w:rPr>
              <w:t xml:space="preserve">5</w:t>
            </w:r>
          </w:p>
        </w:tc>
        <w:tc>
          <w:tcPr>
            <w:tcW w:w="1583" w:type="dxa"/>
          </w:tcPr>
          <w:p>
            <w:pPr>
              <w:pStyle w:val="0"/>
              <w:jc w:val="center"/>
            </w:pPr>
            <w:r>
              <w:rPr>
                <w:sz w:val="20"/>
              </w:rPr>
              <w:t xml:space="preserve">6</w:t>
            </w:r>
          </w:p>
        </w:tc>
      </w:tr>
      <w:tr>
        <w:tc>
          <w:tcPr>
            <w:tcW w:w="560" w:type="dxa"/>
          </w:tcPr>
          <w:p>
            <w:pPr>
              <w:pStyle w:val="0"/>
              <w:jc w:val="center"/>
            </w:pPr>
            <w:r>
              <w:rPr>
                <w:sz w:val="20"/>
              </w:rPr>
              <w:t xml:space="preserve">1.</w:t>
            </w:r>
          </w:p>
        </w:tc>
        <w:tc>
          <w:tcPr>
            <w:tcW w:w="2041" w:type="dxa"/>
          </w:tcPr>
          <w:p>
            <w:pPr>
              <w:pStyle w:val="0"/>
            </w:pPr>
            <w:r>
              <w:rPr>
                <w:sz w:val="20"/>
              </w:rPr>
              <w:t xml:space="preserve">Обращение граждан (предложения, заявления, жалобы) переписка по их рассмотрению</w:t>
            </w:r>
          </w:p>
        </w:tc>
        <w:tc>
          <w:tcPr>
            <w:tcW w:w="1165" w:type="dxa"/>
          </w:tcPr>
          <w:p>
            <w:pPr>
              <w:pStyle w:val="0"/>
              <w:jc w:val="center"/>
            </w:pPr>
            <w:r>
              <w:rPr>
                <w:sz w:val="20"/>
              </w:rPr>
            </w:r>
          </w:p>
        </w:tc>
        <w:tc>
          <w:tcPr>
            <w:tcW w:w="1658" w:type="dxa"/>
          </w:tcPr>
          <w:p>
            <w:pPr>
              <w:pStyle w:val="0"/>
              <w:jc w:val="center"/>
            </w:pPr>
            <w:r>
              <w:rPr>
                <w:sz w:val="20"/>
              </w:rPr>
            </w:r>
          </w:p>
        </w:tc>
        <w:tc>
          <w:tcPr>
            <w:tcW w:w="2041" w:type="dxa"/>
          </w:tcPr>
          <w:p>
            <w:pPr>
              <w:pStyle w:val="0"/>
              <w:jc w:val="center"/>
            </w:pPr>
            <w:r>
              <w:rPr>
                <w:sz w:val="20"/>
              </w:rPr>
              <w:t xml:space="preserve">5 лет </w:t>
            </w:r>
            <w:hyperlink w:history="0" r:id="rId17" w:tooltip="Приказ Росархива от 20.12.2019 N 236 &quo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quot; (Зарегистрировано в Минюсте России 06.02.2020 N 57449) {КонсультантПлюс}">
              <w:r>
                <w:rPr>
                  <w:sz w:val="20"/>
                  <w:color w:val="0000ff"/>
                </w:rPr>
                <w:t xml:space="preserve">Ст. 154</w:t>
              </w:r>
            </w:hyperlink>
          </w:p>
        </w:tc>
        <w:tc>
          <w:tcPr>
            <w:tcW w:w="1583" w:type="dxa"/>
          </w:tcPr>
          <w:p>
            <w:pPr>
              <w:pStyle w:val="0"/>
              <w:jc w:val="center"/>
            </w:pPr>
            <w:r>
              <w:rPr>
                <w:sz w:val="20"/>
              </w:rPr>
            </w:r>
          </w:p>
        </w:tc>
      </w:tr>
      <w:tr>
        <w:tc>
          <w:tcPr>
            <w:tcW w:w="560" w:type="dxa"/>
          </w:tcPr>
          <w:p>
            <w:pPr>
              <w:pStyle w:val="0"/>
              <w:jc w:val="center"/>
            </w:pPr>
            <w:r>
              <w:rPr>
                <w:sz w:val="20"/>
              </w:rPr>
              <w:t xml:space="preserve">2.</w:t>
            </w:r>
          </w:p>
        </w:tc>
        <w:tc>
          <w:tcPr>
            <w:tcW w:w="2041" w:type="dxa"/>
          </w:tcPr>
          <w:p>
            <w:pPr>
              <w:pStyle w:val="0"/>
            </w:pPr>
            <w:r>
              <w:rPr>
                <w:sz w:val="20"/>
              </w:rPr>
              <w:t xml:space="preserve">Листы учета исходящей корреспонденции</w:t>
            </w:r>
          </w:p>
        </w:tc>
        <w:tc>
          <w:tcPr>
            <w:tcW w:w="1165" w:type="dxa"/>
          </w:tcPr>
          <w:p>
            <w:pPr>
              <w:pStyle w:val="0"/>
              <w:jc w:val="center"/>
            </w:pPr>
            <w:r>
              <w:rPr>
                <w:sz w:val="20"/>
              </w:rPr>
            </w:r>
          </w:p>
        </w:tc>
        <w:tc>
          <w:tcPr>
            <w:tcW w:w="1658" w:type="dxa"/>
          </w:tcPr>
          <w:p>
            <w:pPr>
              <w:pStyle w:val="0"/>
              <w:jc w:val="center"/>
            </w:pPr>
            <w:r>
              <w:rPr>
                <w:sz w:val="20"/>
              </w:rPr>
            </w:r>
          </w:p>
        </w:tc>
        <w:tc>
          <w:tcPr>
            <w:tcW w:w="2041" w:type="dxa"/>
          </w:tcPr>
          <w:p>
            <w:pPr>
              <w:pStyle w:val="0"/>
              <w:jc w:val="center"/>
            </w:pPr>
            <w:r>
              <w:rPr>
                <w:sz w:val="20"/>
              </w:rPr>
              <w:t xml:space="preserve">3 года </w:t>
            </w:r>
            <w:hyperlink w:history="0" r:id="rId18" w:tooltip="Приказ Росархива от 20.12.2019 N 236 &quo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quot; (Зарегистрировано в Минюсте России 06.02.2020 N 57449) {КонсультантПлюс}">
              <w:r>
                <w:rPr>
                  <w:sz w:val="20"/>
                  <w:color w:val="0000ff"/>
                </w:rPr>
                <w:t xml:space="preserve">Ст. 172</w:t>
              </w:r>
            </w:hyperlink>
          </w:p>
        </w:tc>
        <w:tc>
          <w:tcPr>
            <w:tcW w:w="1583" w:type="dxa"/>
          </w:tcPr>
          <w:p>
            <w:pPr>
              <w:pStyle w:val="0"/>
              <w:jc w:val="center"/>
            </w:pPr>
            <w:r>
              <w:rPr>
                <w:sz w:val="20"/>
              </w:rPr>
            </w:r>
          </w:p>
        </w:tc>
      </w:tr>
    </w:tbl>
    <w:p>
      <w:pPr>
        <w:pStyle w:val="0"/>
        <w:ind w:firstLine="540"/>
        <w:jc w:val="both"/>
      </w:pPr>
      <w:r>
        <w:rPr>
          <w:sz w:val="20"/>
        </w:rPr>
      </w:r>
    </w:p>
    <w:p>
      <w:pPr>
        <w:pStyle w:val="0"/>
        <w:ind w:firstLine="540"/>
        <w:jc w:val="both"/>
      </w:pPr>
      <w:r>
        <w:rPr>
          <w:sz w:val="20"/>
        </w:rPr>
        <w:t xml:space="preserve">Итого: _____________________ (прописью) единиц хранения за 20__, 20__ гг.</w:t>
      </w:r>
    </w:p>
    <w:p>
      <w:pPr>
        <w:pStyle w:val="0"/>
        <w:spacing w:before="200" w:line-rule="auto"/>
        <w:ind w:firstLine="540"/>
        <w:jc w:val="both"/>
      </w:pPr>
      <w:r>
        <w:rPr>
          <w:sz w:val="20"/>
        </w:rPr>
        <w:t xml:space="preserve">На постоянное хранение отобрано ___________________ (прописью) обращения.</w:t>
      </w:r>
    </w:p>
    <w:p>
      <w:pPr>
        <w:pStyle w:val="0"/>
        <w:ind w:firstLine="540"/>
        <w:jc w:val="both"/>
      </w:pPr>
      <w:r>
        <w:rPr>
          <w:sz w:val="20"/>
        </w:rPr>
      </w:r>
    </w:p>
    <w:p>
      <w:pPr>
        <w:pStyle w:val="0"/>
        <w:ind w:firstLine="540"/>
        <w:jc w:val="both"/>
      </w:pPr>
      <w:r>
        <w:rPr>
          <w:sz w:val="20"/>
        </w:rPr>
        <w:t xml:space="preserve">Начальник структурного подразделения И. Фамилия</w:t>
      </w:r>
    </w:p>
    <w:p>
      <w:pPr>
        <w:pStyle w:val="0"/>
        <w:spacing w:before="200" w:line-rule="auto"/>
        <w:ind w:firstLine="540"/>
        <w:jc w:val="both"/>
      </w:pPr>
      <w:r>
        <w:rPr>
          <w:sz w:val="20"/>
        </w:rPr>
        <w:t xml:space="preserve">Экспертизу проводил(а): __________________________ (должность) И. Фамилия</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Минприроды Республики Северная Осетия-Алания от 28.05.2024 N 200</w:t>
            <w:br/>
            <w:t>"Об утверждении Инструкции о порядке рассмотрени...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54103" TargetMode = "External"/>
	<Relationship Id="rId8" Type="http://schemas.openxmlformats.org/officeDocument/2006/relationships/hyperlink" Target="https://login.consultant.ru/link/?req=doc&amp;base=RLAW430&amp;n=30147" TargetMode = "External"/>
	<Relationship Id="rId9" Type="http://schemas.openxmlformats.org/officeDocument/2006/relationships/hyperlink" Target="https://login.consultant.ru/link/?req=doc&amp;base=LAW&amp;n=454103" TargetMode = "External"/>
	<Relationship Id="rId10" Type="http://schemas.openxmlformats.org/officeDocument/2006/relationships/hyperlink" Target="https://login.consultant.ru/link/?req=doc&amp;base=LAW&amp;n=2875" TargetMode = "External"/>
	<Relationship Id="rId11" Type="http://schemas.openxmlformats.org/officeDocument/2006/relationships/hyperlink" Target="https://login.consultant.ru/link/?req=doc&amp;base=LAW&amp;n=454103" TargetMode = "External"/>
	<Relationship Id="rId12" Type="http://schemas.openxmlformats.org/officeDocument/2006/relationships/hyperlink" Target="https://login.consultant.ru/link/?req=doc&amp;base=LAW&amp;n=454103&amp;dst=100068" TargetMode = "External"/>
	<Relationship Id="rId13" Type="http://schemas.openxmlformats.org/officeDocument/2006/relationships/hyperlink" Target="https://login.consultant.ru/link/?req=doc&amp;base=LAW&amp;n=454103" TargetMode = "External"/>
	<Relationship Id="rId14" Type="http://schemas.openxmlformats.org/officeDocument/2006/relationships/hyperlink" Target="https://login.consultant.ru/link/?req=doc&amp;base=LAW&amp;n=345020&amp;dst=100685" TargetMode = "External"/>
	<Relationship Id="rId15" Type="http://schemas.openxmlformats.org/officeDocument/2006/relationships/hyperlink" Target="https://login.consultant.ru/link/?req=doc&amp;base=LAW&amp;n=345020&amp;dst=100010" TargetMode = "External"/>
	<Relationship Id="rId16" Type="http://schemas.openxmlformats.org/officeDocument/2006/relationships/hyperlink" Target="https://login.consultant.ru/link/?req=doc&amp;base=LAW&amp;n=345020&amp;dst=100010" TargetMode = "External"/>
	<Relationship Id="rId17" Type="http://schemas.openxmlformats.org/officeDocument/2006/relationships/hyperlink" Target="https://login.consultant.ru/link/?req=doc&amp;base=LAW&amp;n=345020&amp;dst=100685" TargetMode = "External"/>
	<Relationship Id="rId18" Type="http://schemas.openxmlformats.org/officeDocument/2006/relationships/hyperlink" Target="https://login.consultant.ru/link/?req=doc&amp;base=LAW&amp;n=345020&amp;dst=100756"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Минприроды Республики Северная Осетия-Алания от 28.05.2024 N 200
"Об утверждении Инструкции о порядке рассмотрения обращений и организации приема граждан в Министерстве природных ресурсов и экологии Республики Северная Осетия-Алания"</dc:title>
  <dcterms:created xsi:type="dcterms:W3CDTF">2025-01-12T13:08:50Z</dcterms:created>
</cp:coreProperties>
</file>